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A3E3B" w14:textId="77777777" w:rsidR="00315DEB" w:rsidRPr="00DD765C" w:rsidRDefault="00315DEB" w:rsidP="00315DEB">
      <w:pPr>
        <w:pStyle w:val="BlockText"/>
        <w:jc w:val="center"/>
        <w:rPr>
          <w:b/>
        </w:rPr>
      </w:pPr>
      <w:bookmarkStart w:id="0" w:name="_GoBack"/>
      <w:bookmarkEnd w:id="0"/>
      <w:r w:rsidRPr="00DD765C">
        <w:rPr>
          <w:b/>
        </w:rPr>
        <w:t>SUPERIOR COURT FOR THE DISTRICT OF COLUMBIA</w:t>
      </w:r>
    </w:p>
    <w:p w14:paraId="0492255E" w14:textId="77777777" w:rsidR="00315DEB" w:rsidRPr="00DD765C" w:rsidRDefault="00315DEB" w:rsidP="00315DEB">
      <w:pPr>
        <w:pStyle w:val="BlockText"/>
        <w:jc w:val="center"/>
        <w:rPr>
          <w:b/>
        </w:rPr>
      </w:pPr>
      <w:r w:rsidRPr="00DD765C">
        <w:rPr>
          <w:b/>
        </w:rPr>
        <w:t xml:space="preserve">Criminal Division – </w:t>
      </w:r>
      <w:r w:rsidR="000D094E">
        <w:rPr>
          <w:b/>
        </w:rPr>
        <w:t>XX</w:t>
      </w:r>
      <w:r w:rsidRPr="00DD765C">
        <w:rPr>
          <w:b/>
        </w:rPr>
        <w:t xml:space="preserve"> Branch</w:t>
      </w:r>
    </w:p>
    <w:p w14:paraId="75B04902" w14:textId="77777777" w:rsidR="00315DEB" w:rsidRPr="00DD765C" w:rsidRDefault="00315DEB" w:rsidP="00315DEB">
      <w:pPr>
        <w:pStyle w:val="BlockText"/>
        <w:rPr>
          <w:b/>
        </w:rPr>
      </w:pPr>
    </w:p>
    <w:p w14:paraId="06EDC4F8" w14:textId="77777777" w:rsidR="00315DEB" w:rsidRPr="00DD765C" w:rsidRDefault="00315DEB" w:rsidP="00315DEB">
      <w:pPr>
        <w:pStyle w:val="BlockText"/>
        <w:jc w:val="center"/>
        <w:rPr>
          <w:b/>
        </w:rPr>
      </w:pPr>
    </w:p>
    <w:p w14:paraId="6AAA1FA7" w14:textId="77777777" w:rsidR="00315DEB" w:rsidRPr="00DD765C" w:rsidRDefault="00315DEB" w:rsidP="00315DEB">
      <w:pPr>
        <w:pStyle w:val="BlockText"/>
        <w:rPr>
          <w:b/>
        </w:rPr>
      </w:pPr>
      <w:r w:rsidRPr="00DD765C">
        <w:rPr>
          <w:b/>
        </w:rPr>
        <w:t>UNITED STATES OF AMERICA</w:t>
      </w:r>
      <w:r w:rsidRPr="00DD765C">
        <w:rPr>
          <w:b/>
        </w:rPr>
        <w:tab/>
      </w:r>
      <w:r w:rsidRPr="00DD765C">
        <w:rPr>
          <w:b/>
        </w:rPr>
        <w:tab/>
        <w:t>:</w:t>
      </w:r>
    </w:p>
    <w:p w14:paraId="1B8D4766" w14:textId="77777777" w:rsidR="00315DEB" w:rsidRPr="00DD765C" w:rsidRDefault="00315DEB" w:rsidP="00315DEB">
      <w:pPr>
        <w:pStyle w:val="BlockText"/>
        <w:rPr>
          <w:b/>
        </w:rPr>
      </w:pPr>
      <w:r w:rsidRPr="00DD765C">
        <w:rPr>
          <w:b/>
        </w:rPr>
        <w:tab/>
      </w:r>
      <w:r w:rsidRPr="00DD765C">
        <w:rPr>
          <w:b/>
        </w:rPr>
        <w:tab/>
      </w:r>
      <w:r w:rsidRPr="00DD765C">
        <w:rPr>
          <w:b/>
        </w:rPr>
        <w:tab/>
      </w:r>
      <w:r w:rsidRPr="00DD765C">
        <w:rPr>
          <w:b/>
        </w:rPr>
        <w:tab/>
      </w:r>
      <w:r w:rsidRPr="00DD765C">
        <w:rPr>
          <w:b/>
        </w:rPr>
        <w:tab/>
      </w:r>
      <w:r w:rsidRPr="00DD765C">
        <w:rPr>
          <w:b/>
        </w:rPr>
        <w:tab/>
        <w:t>:</w:t>
      </w:r>
      <w:r w:rsidRPr="00DD765C">
        <w:rPr>
          <w:b/>
        </w:rPr>
        <w:tab/>
      </w:r>
      <w:r w:rsidRPr="00DD765C">
        <w:rPr>
          <w:b/>
          <w:bCs/>
        </w:rPr>
        <w:t xml:space="preserve">Criminal Case No. </w:t>
      </w:r>
      <w:r w:rsidR="000D094E">
        <w:rPr>
          <w:b/>
          <w:bCs/>
        </w:rPr>
        <w:t>XX</w:t>
      </w:r>
      <w:r w:rsidRPr="00DD765C">
        <w:rPr>
          <w:b/>
          <w:bCs/>
        </w:rPr>
        <w:t xml:space="preserve"> </w:t>
      </w:r>
    </w:p>
    <w:p w14:paraId="15F8E5F4" w14:textId="77777777" w:rsidR="00315DEB" w:rsidRPr="00DD765C" w:rsidRDefault="00315DEB" w:rsidP="00315DEB">
      <w:pPr>
        <w:pStyle w:val="BlockText"/>
        <w:rPr>
          <w:b/>
        </w:rPr>
      </w:pPr>
      <w:r w:rsidRPr="00DD765C">
        <w:rPr>
          <w:b/>
        </w:rPr>
        <w:tab/>
      </w:r>
      <w:r w:rsidRPr="00DD765C">
        <w:rPr>
          <w:b/>
        </w:rPr>
        <w:tab/>
        <w:t>v.</w:t>
      </w:r>
      <w:r w:rsidRPr="00DD765C">
        <w:rPr>
          <w:b/>
        </w:rPr>
        <w:tab/>
      </w:r>
      <w:r w:rsidRPr="00DD765C">
        <w:rPr>
          <w:b/>
        </w:rPr>
        <w:tab/>
      </w:r>
      <w:r w:rsidRPr="00DD765C">
        <w:rPr>
          <w:b/>
        </w:rPr>
        <w:tab/>
      </w:r>
      <w:r w:rsidRPr="00DD765C">
        <w:rPr>
          <w:b/>
        </w:rPr>
        <w:tab/>
        <w:t>:</w:t>
      </w:r>
      <w:r w:rsidRPr="00DD765C">
        <w:rPr>
          <w:b/>
        </w:rPr>
        <w:tab/>
      </w:r>
      <w:r w:rsidRPr="00DD765C">
        <w:rPr>
          <w:b/>
        </w:rPr>
        <w:tab/>
      </w:r>
    </w:p>
    <w:p w14:paraId="089A8993" w14:textId="77777777" w:rsidR="00315DEB" w:rsidRPr="00DD765C" w:rsidRDefault="000D094E" w:rsidP="00315DEB">
      <w:pPr>
        <w:pStyle w:val="BlockText"/>
        <w:rPr>
          <w:b/>
        </w:rPr>
      </w:pPr>
      <w:r>
        <w:rPr>
          <w:b/>
        </w:rPr>
        <w:tab/>
      </w:r>
      <w:r>
        <w:rPr>
          <w:b/>
        </w:rPr>
        <w:tab/>
      </w:r>
      <w:r>
        <w:rPr>
          <w:b/>
        </w:rPr>
        <w:tab/>
      </w:r>
      <w:r>
        <w:rPr>
          <w:b/>
        </w:rPr>
        <w:tab/>
      </w:r>
      <w:r>
        <w:rPr>
          <w:b/>
        </w:rPr>
        <w:tab/>
      </w:r>
      <w:r>
        <w:rPr>
          <w:b/>
        </w:rPr>
        <w:tab/>
        <w:t>:</w:t>
      </w:r>
    </w:p>
    <w:p w14:paraId="2B9C8E44" w14:textId="77777777" w:rsidR="00315DEB" w:rsidRPr="00DD765C" w:rsidRDefault="00315DEB" w:rsidP="00315DEB">
      <w:pPr>
        <w:pStyle w:val="BlockText"/>
        <w:rPr>
          <w:b/>
        </w:rPr>
      </w:pPr>
      <w:r w:rsidRPr="00DD765C">
        <w:rPr>
          <w:b/>
        </w:rPr>
        <w:tab/>
      </w:r>
      <w:r w:rsidRPr="00DD765C">
        <w:rPr>
          <w:b/>
        </w:rPr>
        <w:tab/>
      </w:r>
      <w:r w:rsidRPr="00DD765C">
        <w:rPr>
          <w:b/>
        </w:rPr>
        <w:tab/>
      </w:r>
      <w:r w:rsidRPr="00DD765C">
        <w:rPr>
          <w:b/>
        </w:rPr>
        <w:tab/>
      </w:r>
      <w:r w:rsidRPr="00DD765C">
        <w:rPr>
          <w:b/>
        </w:rPr>
        <w:tab/>
      </w:r>
      <w:r w:rsidRPr="00DD765C">
        <w:rPr>
          <w:b/>
        </w:rPr>
        <w:tab/>
        <w:t>:</w:t>
      </w:r>
      <w:r w:rsidRPr="00DD765C">
        <w:rPr>
          <w:b/>
        </w:rPr>
        <w:tab/>
        <w:t xml:space="preserve">Honorable Judge </w:t>
      </w:r>
      <w:r w:rsidR="000D094E">
        <w:rPr>
          <w:b/>
        </w:rPr>
        <w:t>XX</w:t>
      </w:r>
    </w:p>
    <w:p w14:paraId="300A9395" w14:textId="77777777" w:rsidR="00315DEB" w:rsidRPr="00DD765C" w:rsidRDefault="000D094E" w:rsidP="00315DEB">
      <w:pPr>
        <w:pStyle w:val="BlockText"/>
        <w:rPr>
          <w:b/>
        </w:rPr>
      </w:pPr>
      <w:r>
        <w:rPr>
          <w:b/>
        </w:rPr>
        <w:t>XX</w:t>
      </w:r>
      <w:r w:rsidR="00315DEB" w:rsidRPr="00DD765C">
        <w:rPr>
          <w:b/>
        </w:rPr>
        <w:tab/>
      </w:r>
      <w:r w:rsidR="00315DEB" w:rsidRPr="00DD765C">
        <w:rPr>
          <w:b/>
        </w:rPr>
        <w:tab/>
      </w:r>
      <w:r w:rsidR="00315DEB" w:rsidRPr="00DD765C">
        <w:rPr>
          <w:b/>
        </w:rPr>
        <w:tab/>
      </w:r>
      <w:r>
        <w:rPr>
          <w:b/>
        </w:rPr>
        <w:tab/>
      </w:r>
      <w:r>
        <w:rPr>
          <w:b/>
        </w:rPr>
        <w:tab/>
      </w:r>
      <w:r>
        <w:rPr>
          <w:b/>
        </w:rPr>
        <w:tab/>
      </w:r>
      <w:r w:rsidR="00315DEB" w:rsidRPr="00DD765C">
        <w:rPr>
          <w:b/>
        </w:rPr>
        <w:t>:</w:t>
      </w:r>
    </w:p>
    <w:p w14:paraId="20CC7C8B" w14:textId="77777777" w:rsidR="00315DEB" w:rsidRPr="00DD765C" w:rsidRDefault="00315DEB" w:rsidP="00315DEB">
      <w:pPr>
        <w:pStyle w:val="BlockText"/>
        <w:rPr>
          <w:b/>
        </w:rPr>
      </w:pPr>
      <w:r w:rsidRPr="00DD765C">
        <w:rPr>
          <w:b/>
        </w:rPr>
        <w:tab/>
      </w:r>
      <w:r w:rsidRPr="00DD765C">
        <w:rPr>
          <w:b/>
        </w:rPr>
        <w:tab/>
      </w:r>
      <w:r w:rsidRPr="00DD765C">
        <w:rPr>
          <w:b/>
        </w:rPr>
        <w:tab/>
      </w:r>
      <w:r w:rsidRPr="00DD765C">
        <w:rPr>
          <w:b/>
        </w:rPr>
        <w:tab/>
      </w:r>
      <w:r w:rsidRPr="00DD765C">
        <w:rPr>
          <w:b/>
        </w:rPr>
        <w:tab/>
      </w:r>
      <w:r w:rsidRPr="00DD765C">
        <w:rPr>
          <w:b/>
        </w:rPr>
        <w:tab/>
        <w:t>:</w:t>
      </w:r>
      <w:r w:rsidRPr="00DD765C">
        <w:rPr>
          <w:b/>
        </w:rPr>
        <w:tab/>
      </w:r>
    </w:p>
    <w:p w14:paraId="5FD2A9ED" w14:textId="77777777" w:rsidR="009A131E" w:rsidRPr="00DD765C" w:rsidRDefault="009A131E" w:rsidP="009A131E"/>
    <w:p w14:paraId="2FCDC33D" w14:textId="77777777" w:rsidR="009A131E" w:rsidRPr="00DD765C" w:rsidRDefault="009A131E" w:rsidP="009A131E"/>
    <w:p w14:paraId="03C7C259" w14:textId="07FED1F9" w:rsidR="009A131E" w:rsidRPr="00DD765C" w:rsidRDefault="004D4E2D" w:rsidP="004D4E2D">
      <w:pPr>
        <w:jc w:val="center"/>
        <w:rPr>
          <w:b/>
          <w:u w:val="single"/>
        </w:rPr>
      </w:pPr>
      <w:r w:rsidRPr="00DD765C">
        <w:rPr>
          <w:b/>
          <w:u w:val="single"/>
        </w:rPr>
        <w:t xml:space="preserve">EMERGENCY MOTION FOR </w:t>
      </w:r>
      <w:r w:rsidR="00BE34F8">
        <w:rPr>
          <w:b/>
          <w:u w:val="single"/>
        </w:rPr>
        <w:t>REDUCTION OF SENTENCE</w:t>
      </w:r>
      <w:r w:rsidR="0038492B">
        <w:rPr>
          <w:b/>
          <w:u w:val="single"/>
        </w:rPr>
        <w:t xml:space="preserve"> DUE TO </w:t>
      </w:r>
      <w:r w:rsidR="00D84DB1">
        <w:rPr>
          <w:b/>
          <w:u w:val="single"/>
        </w:rPr>
        <w:t xml:space="preserve">IMMEDIATE THREAT POSED BY </w:t>
      </w:r>
      <w:r w:rsidR="0038492B">
        <w:rPr>
          <w:b/>
          <w:u w:val="single"/>
        </w:rPr>
        <w:t>COVID-19 PANDEMIC</w:t>
      </w:r>
      <w:r w:rsidRPr="00DD765C">
        <w:rPr>
          <w:b/>
          <w:u w:val="single"/>
        </w:rPr>
        <w:t xml:space="preserve"> </w:t>
      </w:r>
    </w:p>
    <w:p w14:paraId="217772E0" w14:textId="77777777" w:rsidR="009A131E" w:rsidRPr="00DD765C" w:rsidRDefault="009A131E" w:rsidP="009A131E">
      <w:pPr>
        <w:jc w:val="center"/>
      </w:pPr>
    </w:p>
    <w:p w14:paraId="7E7ECB18" w14:textId="2EB0F807" w:rsidR="009A131E" w:rsidRPr="00DD765C" w:rsidRDefault="00D72F21" w:rsidP="004D4E2D">
      <w:pPr>
        <w:spacing w:line="480" w:lineRule="auto"/>
        <w:ind w:firstLine="720"/>
      </w:pPr>
      <w:r>
        <w:t>XX</w:t>
      </w:r>
      <w:r w:rsidR="009A131E" w:rsidRPr="00DD765C">
        <w:t>, by and through undersigned counsel, respectfully moves this Court pursuant to</w:t>
      </w:r>
      <w:r w:rsidR="00BE34F8">
        <w:t xml:space="preserve"> Rule 35 of the D.C. Rules of Criminal Procedure and</w:t>
      </w:r>
      <w:r w:rsidR="009A131E" w:rsidRPr="00DD765C">
        <w:t xml:space="preserve"> </w:t>
      </w:r>
      <w:r w:rsidR="004D4E2D" w:rsidRPr="00DD765C">
        <w:t xml:space="preserve">the Eighth Amendment </w:t>
      </w:r>
      <w:r w:rsidR="009A131E" w:rsidRPr="00DD765C">
        <w:t xml:space="preserve">to the United States Constitution, </w:t>
      </w:r>
      <w:r w:rsidR="004D4E2D" w:rsidRPr="00DD765C">
        <w:t xml:space="preserve">for immediate </w:t>
      </w:r>
      <w:r>
        <w:t>release from the custody of the D.C. Department of Corrections</w:t>
      </w:r>
      <w:r w:rsidR="00600BB6">
        <w:t xml:space="preserve"> (DDOC)</w:t>
      </w:r>
      <w:r w:rsidR="004D4E2D" w:rsidRPr="00DD765C">
        <w:t xml:space="preserve">. </w:t>
      </w:r>
      <w:r>
        <w:t xml:space="preserve">The close contact and conditions of incarceration </w:t>
      </w:r>
      <w:r w:rsidR="004D4E2D" w:rsidRPr="00DD765C">
        <w:t xml:space="preserve">are unsafe </w:t>
      </w:r>
      <w:r>
        <w:t>in light of the global pandemic that has, as of March 11, 2020, been declared by the World Health Organization</w:t>
      </w:r>
      <w:r w:rsidR="00600BB6">
        <w:t xml:space="preserve"> (WHO)</w:t>
      </w:r>
      <w:r w:rsidR="009B2053">
        <w:t>.</w:t>
      </w:r>
      <w:r w:rsidR="00D84DB1">
        <w:rPr>
          <w:rStyle w:val="FootnoteReference"/>
        </w:rPr>
        <w:footnoteReference w:id="1"/>
      </w:r>
      <w:r w:rsidR="009B2053">
        <w:t xml:space="preserve"> These conditions </w:t>
      </w:r>
      <w:r w:rsidR="00936E03">
        <w:t xml:space="preserve">pose a </w:t>
      </w:r>
      <w:r w:rsidR="00936E03" w:rsidRPr="00DD765C">
        <w:rPr>
          <w:color w:val="212121"/>
        </w:rPr>
        <w:t xml:space="preserve">substantial risk of </w:t>
      </w:r>
      <w:r w:rsidR="009B2053">
        <w:rPr>
          <w:color w:val="212121"/>
        </w:rPr>
        <w:t>serious illness and possible death</w:t>
      </w:r>
      <w:r w:rsidR="00936E03" w:rsidRPr="00DD765C">
        <w:t xml:space="preserve"> </w:t>
      </w:r>
      <w:r w:rsidR="004E6A50">
        <w:t>to</w:t>
      </w:r>
      <w:r w:rsidR="004D4E2D" w:rsidRPr="00DD765C">
        <w:t xml:space="preserve"> </w:t>
      </w:r>
      <w:r w:rsidR="009B2053">
        <w:t>XX</w:t>
      </w:r>
      <w:r w:rsidR="004D4E2D" w:rsidRPr="00DD765C">
        <w:t xml:space="preserve">. </w:t>
      </w:r>
      <w:r w:rsidR="00830BE3">
        <w:t xml:space="preserve"> </w:t>
      </w:r>
      <w:r w:rsidR="009B2053">
        <w:t>Under these unique circumstances, the Court must release XX</w:t>
      </w:r>
      <w:r w:rsidR="00BE34F8">
        <w:t xml:space="preserve"> by reducing his sentence</w:t>
      </w:r>
      <w:r w:rsidR="009B2053">
        <w:t>.</w:t>
      </w:r>
      <w:r w:rsidR="004D4E2D" w:rsidRPr="00DD765C">
        <w:t xml:space="preserve"> </w:t>
      </w:r>
    </w:p>
    <w:p w14:paraId="6142621C" w14:textId="77777777" w:rsidR="009A131E" w:rsidRPr="00DD765C" w:rsidRDefault="009A131E" w:rsidP="009A131E">
      <w:pPr>
        <w:spacing w:line="480" w:lineRule="auto"/>
        <w:ind w:firstLine="720"/>
      </w:pPr>
      <w:r w:rsidRPr="00DD765C">
        <w:t>In support of this Motion counsel states:</w:t>
      </w:r>
    </w:p>
    <w:p w14:paraId="1019376D" w14:textId="2897E257" w:rsidR="00286CA0" w:rsidRDefault="00BE34F8" w:rsidP="00286CA0">
      <w:pPr>
        <w:pStyle w:val="ListParagraph"/>
        <w:numPr>
          <w:ilvl w:val="0"/>
          <w:numId w:val="29"/>
        </w:numPr>
        <w:spacing w:line="480" w:lineRule="auto"/>
        <w:ind w:left="0" w:firstLine="720"/>
      </w:pPr>
      <w:r>
        <w:t xml:space="preserve">On X date, </w:t>
      </w:r>
      <w:r w:rsidR="009B2053" w:rsidRPr="00286CA0">
        <w:t xml:space="preserve">XX </w:t>
      </w:r>
      <w:r>
        <w:t>was</w:t>
      </w:r>
      <w:r w:rsidR="00315DEB" w:rsidRPr="00286CA0">
        <w:t xml:space="preserve"> charged with </w:t>
      </w:r>
      <w:r w:rsidR="009B2053" w:rsidRPr="00286CA0">
        <w:t>X</w:t>
      </w:r>
      <w:r w:rsidR="009A131E" w:rsidRPr="00286CA0">
        <w:t>.</w:t>
      </w:r>
      <w:r w:rsidR="004D4E2D" w:rsidRPr="00286CA0">
        <w:t xml:space="preserve"> </w:t>
      </w:r>
      <w:r w:rsidR="00DC679E" w:rsidRPr="00286CA0">
        <w:t xml:space="preserve">He </w:t>
      </w:r>
      <w:r>
        <w:t>pled guilty to X on X date</w:t>
      </w:r>
      <w:r w:rsidR="00AA2A26">
        <w:t xml:space="preserve">, and was sentenced to X. Since X date, X </w:t>
      </w:r>
      <w:r w:rsidR="00DC679E" w:rsidRPr="00286CA0">
        <w:t xml:space="preserve">has been detained </w:t>
      </w:r>
      <w:r w:rsidR="00FE67D2" w:rsidRPr="00286CA0">
        <w:t xml:space="preserve">at the </w:t>
      </w:r>
      <w:r w:rsidR="009B2053" w:rsidRPr="00286CA0">
        <w:t>[</w:t>
      </w:r>
      <w:r w:rsidR="00FE67D2" w:rsidRPr="00286CA0">
        <w:t>D.C. Jail</w:t>
      </w:r>
      <w:r w:rsidR="009B2053" w:rsidRPr="00286CA0">
        <w:t>]</w:t>
      </w:r>
      <w:r w:rsidR="00AA2A26">
        <w:t>.</w:t>
      </w:r>
    </w:p>
    <w:p w14:paraId="628FEF58" w14:textId="624E07E0" w:rsidR="00305631" w:rsidRDefault="00305631" w:rsidP="00286CA0">
      <w:pPr>
        <w:pStyle w:val="ListParagraph"/>
        <w:numPr>
          <w:ilvl w:val="0"/>
          <w:numId w:val="29"/>
        </w:numPr>
        <w:spacing w:line="480" w:lineRule="auto"/>
        <w:ind w:left="0" w:firstLine="720"/>
        <w:rPr>
          <w:color w:val="000000" w:themeColor="text1"/>
        </w:rPr>
      </w:pPr>
      <w:r w:rsidRPr="00286CA0">
        <w:t xml:space="preserve">On March 11, 2020, </w:t>
      </w:r>
      <w:r w:rsidRPr="00286CA0">
        <w:rPr>
          <w:color w:val="000000" w:themeColor="text1"/>
        </w:rPr>
        <w:t xml:space="preserve">the World Health Organization declared a global pandemic </w:t>
      </w:r>
      <w:r w:rsidR="00286CA0" w:rsidRPr="00286CA0">
        <w:rPr>
          <w:color w:val="000000" w:themeColor="text1"/>
        </w:rPr>
        <w:t>based on the coronavirus</w:t>
      </w:r>
      <w:r w:rsidR="00D84DB1">
        <w:rPr>
          <w:color w:val="000000" w:themeColor="text1"/>
        </w:rPr>
        <w:t>, or COVID-19</w:t>
      </w:r>
      <w:r w:rsidRPr="00286CA0">
        <w:rPr>
          <w:color w:val="000000" w:themeColor="text1"/>
        </w:rPr>
        <w:t>.</w:t>
      </w:r>
      <w:r w:rsidR="00286CA0" w:rsidRPr="00286CA0">
        <w:rPr>
          <w:color w:val="000000" w:themeColor="text1"/>
        </w:rPr>
        <w:t xml:space="preserve">  Citing “deep[] concern[] both by the alarming levels of </w:t>
      </w:r>
      <w:r w:rsidR="00286CA0" w:rsidRPr="00286CA0">
        <w:rPr>
          <w:color w:val="000000" w:themeColor="text1"/>
        </w:rPr>
        <w:lastRenderedPageBreak/>
        <w:t xml:space="preserve">spread and severity, and by the alarming levels of inaction,” </w:t>
      </w:r>
      <w:r w:rsidR="00286CA0">
        <w:rPr>
          <w:color w:val="000000" w:themeColor="text1"/>
        </w:rPr>
        <w:t>it called for countries to take “urgent and aggressive action.”</w:t>
      </w:r>
      <w:r w:rsidR="00D84DB1">
        <w:rPr>
          <w:rStyle w:val="FootnoteReference"/>
          <w:color w:val="000000" w:themeColor="text1"/>
        </w:rPr>
        <w:footnoteReference w:id="2"/>
      </w:r>
    </w:p>
    <w:p w14:paraId="6691074C" w14:textId="3E952C32" w:rsidR="00FC4F12" w:rsidRDefault="00FC4F12" w:rsidP="00286CA0">
      <w:pPr>
        <w:pStyle w:val="ListParagraph"/>
        <w:numPr>
          <w:ilvl w:val="0"/>
          <w:numId w:val="29"/>
        </w:numPr>
        <w:spacing w:line="480" w:lineRule="auto"/>
        <w:ind w:left="0" w:firstLine="720"/>
        <w:rPr>
          <w:color w:val="000000" w:themeColor="text1"/>
        </w:rPr>
      </w:pPr>
      <w:r>
        <w:t>On March 11, 2020, Mayor Muriel Bowser declared a Public Health Emergency in the District of Columbia.</w:t>
      </w:r>
      <w:r>
        <w:rPr>
          <w:rStyle w:val="FootnoteReference"/>
        </w:rPr>
        <w:footnoteReference w:id="3"/>
      </w:r>
      <w:r>
        <w:t xml:space="preserve"> She issued an Order identifying COVID-19 as an imminent threat to the health, safety and welfare of D.C. residents, requiring emergency protective actions to be taken by the D.C. Government.</w:t>
      </w:r>
      <w:r>
        <w:rPr>
          <w:rStyle w:val="FootnoteReference"/>
        </w:rPr>
        <w:footnoteReference w:id="4"/>
      </w:r>
      <w:r>
        <w:t xml:space="preserve"> </w:t>
      </w:r>
    </w:p>
    <w:p w14:paraId="40867E39" w14:textId="6D540159" w:rsidR="00D84DB1" w:rsidRPr="00286CA0" w:rsidRDefault="00D84DB1" w:rsidP="00286CA0">
      <w:pPr>
        <w:pStyle w:val="ListParagraph"/>
        <w:numPr>
          <w:ilvl w:val="0"/>
          <w:numId w:val="29"/>
        </w:numPr>
        <w:spacing w:line="480" w:lineRule="auto"/>
        <w:ind w:left="0" w:firstLine="720"/>
        <w:rPr>
          <w:color w:val="000000" w:themeColor="text1"/>
        </w:rPr>
      </w:pPr>
      <w:r>
        <w:t>COVID-19</w:t>
      </w:r>
      <w:r>
        <w:rPr>
          <w:rStyle w:val="FootnoteReference"/>
        </w:rPr>
        <w:footnoteReference w:id="5"/>
      </w:r>
      <w:r>
        <w:t xml:space="preserve"> </w:t>
      </w:r>
      <w:r w:rsidRPr="00626345">
        <w:t>is an infectious disease caused by severe acute respiratory syndrome coronavirus 2 (SARS</w:t>
      </w:r>
      <w:r>
        <w:t xml:space="preserve">-CoV-2), </w:t>
      </w:r>
      <w:r w:rsidRPr="00626345">
        <w:t>a virus cl</w:t>
      </w:r>
      <w:r>
        <w:t>osely related to the SARS virus.</w:t>
      </w:r>
      <w:r w:rsidR="001459FB" w:rsidRPr="001459FB">
        <w:rPr>
          <w:rStyle w:val="FootnoteReference"/>
        </w:rPr>
        <w:t xml:space="preserve"> </w:t>
      </w:r>
      <w:r w:rsidR="001459FB">
        <w:rPr>
          <w:rStyle w:val="FootnoteReference"/>
        </w:rPr>
        <w:footnoteReference w:id="6"/>
      </w:r>
      <w:r>
        <w:t xml:space="preserve"> In its least serious form, COVID-19 can cause illness including</w:t>
      </w:r>
      <w:r w:rsidRPr="00626345">
        <w:t xml:space="preserve"> fever, cough, and shortness of breath.</w:t>
      </w:r>
      <w:r>
        <w:t xml:space="preserve"> However, for individuals who become more seriously ill, a common complication is bilateral interstitial pneumonia, which causes partial or total collapse of the lung alveoli, making it difficult or impossible for patients to breathe. Thousands of patients have required hospital-grade respirators, and COVID-19 can progress from a fever to life-threatening pneumonia with what are known as “</w:t>
      </w:r>
      <w:r w:rsidRPr="00BD5A8B">
        <w:t>ground-glass opacities</w:t>
      </w:r>
      <w:r>
        <w:t>,” a lung abnormality that inhibits breathing.</w:t>
      </w:r>
      <w:r w:rsidR="001459FB">
        <w:rPr>
          <w:rStyle w:val="FootnoteReference"/>
        </w:rPr>
        <w:footnoteReference w:id="7"/>
      </w:r>
    </w:p>
    <w:p w14:paraId="54D42F8E" w14:textId="0DB32441" w:rsidR="00FC4F12" w:rsidRDefault="00D84DB1" w:rsidP="009A131E">
      <w:pPr>
        <w:pStyle w:val="ListParagraph"/>
        <w:numPr>
          <w:ilvl w:val="0"/>
          <w:numId w:val="29"/>
        </w:numPr>
        <w:spacing w:line="480" w:lineRule="auto"/>
        <w:ind w:left="0" w:firstLine="720"/>
      </w:pPr>
      <w:r>
        <w:t>As of March 11</w:t>
      </w:r>
      <w:r w:rsidR="00305631" w:rsidRPr="00286CA0">
        <w:t xml:space="preserve">, </w:t>
      </w:r>
      <w:r>
        <w:t xml:space="preserve">2020, </w:t>
      </w:r>
      <w:r w:rsidR="00305631" w:rsidRPr="00286CA0">
        <w:t xml:space="preserve">over </w:t>
      </w:r>
      <w:r>
        <w:t>118,000</w:t>
      </w:r>
      <w:r w:rsidR="00305631" w:rsidRPr="00286CA0">
        <w:t xml:space="preserve"> people</w:t>
      </w:r>
      <w:r w:rsidR="00305631">
        <w:t xml:space="preserve"> </w:t>
      </w:r>
      <w:r>
        <w:t xml:space="preserve">in 114 countries </w:t>
      </w:r>
      <w:r w:rsidR="00305631">
        <w:t>ha</w:t>
      </w:r>
      <w:r w:rsidR="007F588D">
        <w:t>ve</w:t>
      </w:r>
      <w:r w:rsidR="00305631">
        <w:t xml:space="preserve"> been diagnosed with coronavirus and </w:t>
      </w:r>
      <w:r>
        <w:t>4,291</w:t>
      </w:r>
      <w:r w:rsidR="00305631">
        <w:t xml:space="preserve"> people have died as a result.  </w:t>
      </w:r>
      <w:r w:rsidR="00FC4F12">
        <w:t>And as of March 11, 938 people have been diagnosed in the United States, with 29 deaths confirmed.  38 states and the District of Columbia have confirmed positive tests.</w:t>
      </w:r>
      <w:r w:rsidR="00FC4F12">
        <w:rPr>
          <w:rStyle w:val="FootnoteReference"/>
        </w:rPr>
        <w:footnoteReference w:id="8"/>
      </w:r>
      <w:r w:rsidR="00FC4F12">
        <w:t xml:space="preserve">  </w:t>
      </w:r>
    </w:p>
    <w:p w14:paraId="1371591B" w14:textId="7ADA0811" w:rsidR="00305631" w:rsidRDefault="00305631" w:rsidP="009A131E">
      <w:pPr>
        <w:pStyle w:val="ListParagraph"/>
        <w:numPr>
          <w:ilvl w:val="0"/>
          <w:numId w:val="29"/>
        </w:numPr>
        <w:spacing w:line="480" w:lineRule="auto"/>
        <w:ind w:left="0" w:firstLine="720"/>
      </w:pPr>
      <w:r>
        <w:t xml:space="preserve">The number of people infected is growing exponentially. </w:t>
      </w:r>
      <w:r w:rsidR="00D84DB1">
        <w:t xml:space="preserve">The death toll in the nation of Italy, which began experiencing this epidemic about a week earlier than the first diagnosed American cases, saw a rise of 30% overnight in the 24 hours between March </w:t>
      </w:r>
      <w:r w:rsidR="001459FB">
        <w:t>5</w:t>
      </w:r>
      <w:r w:rsidR="00D84DB1">
        <w:t xml:space="preserve">, 2020, and March </w:t>
      </w:r>
      <w:r w:rsidR="001459FB">
        <w:t>6</w:t>
      </w:r>
      <w:r w:rsidR="00D84DB1">
        <w:t>, 2020.</w:t>
      </w:r>
      <w:r w:rsidR="001459FB">
        <w:rPr>
          <w:rStyle w:val="FootnoteReference"/>
        </w:rPr>
        <w:footnoteReference w:id="9"/>
      </w:r>
      <w:r w:rsidR="00D84DB1">
        <w:t xml:space="preserve"> </w:t>
      </w:r>
      <w:r>
        <w:t xml:space="preserve">Experts predict </w:t>
      </w:r>
      <w:r w:rsidR="00D84DB1">
        <w:t xml:space="preserve">similar </w:t>
      </w:r>
      <w:r>
        <w:t xml:space="preserve">rapid growth will soon occur in the United States.  </w:t>
      </w:r>
    </w:p>
    <w:p w14:paraId="71EE497B" w14:textId="245C7404" w:rsidR="00FC4F12" w:rsidRDefault="00FC4F12" w:rsidP="00FC4F12">
      <w:pPr>
        <w:pStyle w:val="ListParagraph"/>
        <w:numPr>
          <w:ilvl w:val="0"/>
          <w:numId w:val="29"/>
        </w:numPr>
        <w:spacing w:line="480" w:lineRule="auto"/>
        <w:ind w:left="0" w:firstLine="720"/>
      </w:pPr>
      <w:r>
        <w:t xml:space="preserve">It is also clear </w:t>
      </w:r>
      <w:r w:rsidR="00305631">
        <w:t>that</w:t>
      </w:r>
      <w:r>
        <w:t>, currently,</w:t>
      </w:r>
      <w:r w:rsidR="00305631">
        <w:t xml:space="preserve"> the numbers of people diagnosed reflect only a </w:t>
      </w:r>
      <w:r>
        <w:t xml:space="preserve">portion </w:t>
      </w:r>
      <w:r w:rsidR="00305631">
        <w:t>of those likely infected;</w:t>
      </w:r>
      <w:r>
        <w:rPr>
          <w:rStyle w:val="FootnoteReference"/>
        </w:rPr>
        <w:footnoteReference w:id="10"/>
      </w:r>
      <w:r w:rsidR="00305631">
        <w:t xml:space="preserve"> very few people have been tested, and many are asymptomatic</w:t>
      </w:r>
      <w:r>
        <w:t>,</w:t>
      </w:r>
      <w:r>
        <w:rPr>
          <w:rStyle w:val="FootnoteReference"/>
        </w:rPr>
        <w:footnoteReference w:id="11"/>
      </w:r>
      <w:r w:rsidR="00305631">
        <w:t xml:space="preserve"> so they don’t even know they should be tested.  As a result, thousands of people are </w:t>
      </w:r>
      <w:r>
        <w:t xml:space="preserve">likely </w:t>
      </w:r>
      <w:r w:rsidR="00305631">
        <w:t xml:space="preserve">living day to day and carrying a potentially fatal disease that is easily transmitted – and no one is aware of it. </w:t>
      </w:r>
    </w:p>
    <w:p w14:paraId="09DB884F" w14:textId="40E660A0" w:rsidR="00CC070D" w:rsidRDefault="00CC070D" w:rsidP="00FC4F12">
      <w:pPr>
        <w:pStyle w:val="ListParagraph"/>
        <w:numPr>
          <w:ilvl w:val="0"/>
          <w:numId w:val="29"/>
        </w:numPr>
        <w:spacing w:line="480" w:lineRule="auto"/>
        <w:ind w:left="0" w:firstLine="720"/>
      </w:pPr>
      <w:r>
        <w:t>The current estimated incubation period is between 2 and 14 days, meaning that a patient who begins showing symptoms today may have been contagious for as long as two weeks prior.</w:t>
      </w:r>
      <w:r>
        <w:rPr>
          <w:rStyle w:val="FootnoteReference"/>
        </w:rPr>
        <w:footnoteReference w:id="12"/>
      </w:r>
      <w:r>
        <w:t xml:space="preserve"> The current estimated rate for life-threatening complications is approximately 20%, with a fatality rate e</w:t>
      </w:r>
      <w:r w:rsidRPr="00626345">
        <w:t>stimated at between 1% and 5%</w:t>
      </w:r>
      <w:r>
        <w:t>. All of these risk assessment numbers, however, appear to be rising.</w:t>
      </w:r>
    </w:p>
    <w:p w14:paraId="6DB7875A" w14:textId="27DD741A" w:rsidR="00FC4F12" w:rsidRDefault="00FC4F12" w:rsidP="00FC4F12">
      <w:pPr>
        <w:pStyle w:val="ListParagraph"/>
        <w:numPr>
          <w:ilvl w:val="0"/>
          <w:numId w:val="29"/>
        </w:numPr>
        <w:spacing w:line="480" w:lineRule="auto"/>
        <w:ind w:left="0" w:firstLine="720"/>
      </w:pPr>
      <w:r>
        <w:t>The District of Columbia has, as of March 11, 10 official cases of COVID-19 that have been confirmed by the Department of Forensic Science and the Mayor’s Office.</w:t>
      </w:r>
      <w:r>
        <w:rPr>
          <w:rStyle w:val="FootnoteReference"/>
        </w:rPr>
        <w:footnoteReference w:id="13"/>
      </w:r>
      <w:r>
        <w:t xml:space="preserve"> The District has also notified hundreds of individuals that they may have been exposed in community-based settings such as churches and political rallies, and recommends self-quarantine for those individuals. In the </w:t>
      </w:r>
      <w:r w:rsidR="00600BB6">
        <w:t>last few weeks</w:t>
      </w:r>
      <w:r>
        <w:t xml:space="preserve">, several entire nations have declared lockdowns, and cities </w:t>
      </w:r>
      <w:r w:rsidR="00600BB6">
        <w:t xml:space="preserve">and institutions </w:t>
      </w:r>
      <w:r>
        <w:t xml:space="preserve">across the United States are closing public events, workplaces, and schools. </w:t>
      </w:r>
    </w:p>
    <w:p w14:paraId="127A70EE" w14:textId="592E483F" w:rsidR="00FC4F12" w:rsidRDefault="00D84DB1" w:rsidP="00FC4F12">
      <w:pPr>
        <w:pStyle w:val="ListParagraph"/>
        <w:numPr>
          <w:ilvl w:val="0"/>
          <w:numId w:val="29"/>
        </w:numPr>
        <w:spacing w:line="480" w:lineRule="auto"/>
        <w:ind w:left="0" w:firstLine="720"/>
      </w:pPr>
      <w:r>
        <w:t>The virus is thought to spread</w:t>
      </w:r>
      <w:r>
        <w:rPr>
          <w:rStyle w:val="FootnoteReference"/>
        </w:rPr>
        <w:footnoteReference w:id="14"/>
      </w:r>
      <w:r>
        <w:t xml:space="preserve"> mainly between people who are in close contact with one another (within about 6 feet) through respiratory droplets produced when an infected person coughs or sneezes. It also may be possible that a person can get COVID-19 by touching a surface or object that has the virus on it and then touching their own mouth, nose, or possibly their eyes</w:t>
      </w:r>
      <w:r w:rsidR="00305631">
        <w:t xml:space="preserve">. What doctors and </w:t>
      </w:r>
      <w:r>
        <w:t>ex</w:t>
      </w:r>
      <w:r w:rsidR="00305631">
        <w:t>perts are calling “community spread” is at the root, and “social distancing” is being enforced as the best method of prevention.  Social distancing means, in essence, isolating oneself from other people as much as possible: working from home, avoiding travel, avoiding crowds and contact with others, not touching common surfaces, and generally staying at least 6-12 feet from other people as much as possible.</w:t>
      </w:r>
    </w:p>
    <w:p w14:paraId="5F9673D9" w14:textId="4CE884AB" w:rsidR="001459FB" w:rsidRDefault="001459FB" w:rsidP="00FC4F12">
      <w:pPr>
        <w:pStyle w:val="ListParagraph"/>
        <w:numPr>
          <w:ilvl w:val="0"/>
          <w:numId w:val="29"/>
        </w:numPr>
        <w:spacing w:line="480" w:lineRule="auto"/>
        <w:ind w:left="0" w:firstLine="720"/>
      </w:pPr>
      <w:r>
        <w:t>On March 11, 2020, a study was submitted for peer review suggesting that the COVID-19 virus is airborne, and can remain viable in the air for up to three</w:t>
      </w:r>
      <w:r w:rsidRPr="001459FB">
        <w:t xml:space="preserve"> hours </w:t>
      </w:r>
      <w:r>
        <w:t>after becoming aerosolized.</w:t>
      </w:r>
      <w:r>
        <w:rPr>
          <w:rStyle w:val="FootnoteReference"/>
        </w:rPr>
        <w:footnoteReference w:id="15"/>
      </w:r>
      <w:r>
        <w:t xml:space="preserve"> The virus can get into the air when someone who is infected, even if they are asymptomatic, breathes, coughs, or sneezes, or if their bodily fluids are released into the air. The study also confirms earlier reports that the virus can remain active and transmissible on plastic, metal,</w:t>
      </w:r>
      <w:r w:rsidRPr="001459FB">
        <w:t xml:space="preserve"> and other surfaces for up to three days.</w:t>
      </w:r>
    </w:p>
    <w:p w14:paraId="5DCE9F95" w14:textId="2CB10C6B" w:rsidR="00FC4F12" w:rsidRDefault="00FC4F12" w:rsidP="00FC4F12">
      <w:pPr>
        <w:pStyle w:val="ListParagraph"/>
        <w:numPr>
          <w:ilvl w:val="0"/>
          <w:numId w:val="29"/>
        </w:numPr>
        <w:spacing w:line="480" w:lineRule="auto"/>
        <w:ind w:left="0" w:firstLine="720"/>
      </w:pPr>
      <w:r>
        <w:t xml:space="preserve">The Centers for Disease Control (CDC) National Center for Immunization and Respiratory Diseases has issued recommendations for safety precautions that individuals and communities should take to lessen the further spread of the illness and to protect oneself from contracting it. Among those measures are frequent, thorough hand-washing, avoiding touching one’s own face or other people’s faces, the use of alcohol-based hand sanitizers when soap and water are not available, frequent cleaning with antiseptic cleansers of frequently touched items and surfaces, and social distancing. </w:t>
      </w:r>
    </w:p>
    <w:p w14:paraId="0CE44FB2" w14:textId="75097E18" w:rsidR="00D84DB1" w:rsidRDefault="00600BB6" w:rsidP="00C05D15">
      <w:pPr>
        <w:pStyle w:val="ListParagraph"/>
        <w:numPr>
          <w:ilvl w:val="0"/>
          <w:numId w:val="29"/>
        </w:numPr>
        <w:spacing w:line="480" w:lineRule="auto"/>
        <w:ind w:left="0" w:firstLine="720"/>
      </w:pPr>
      <w:r>
        <w:t>D</w:t>
      </w:r>
      <w:r w:rsidR="001459FB">
        <w:t xml:space="preserve">.C. </w:t>
      </w:r>
      <w:r w:rsidR="00D84DB1">
        <w:t xml:space="preserve">DOC’s own employee screening form for COVID-19 defines “close contact” with someone diagnosed with or under investigation for possible COVID-19 as “approximately 6 feet” </w:t>
      </w:r>
      <w:r w:rsidR="00D84DB1" w:rsidRPr="00FC4F12">
        <w:rPr>
          <w:i/>
          <w:iCs/>
        </w:rPr>
        <w:t>or “</w:t>
      </w:r>
      <w:r w:rsidR="00D84DB1">
        <w:t xml:space="preserve">within the room or care area for a prolonged period of time without wearing recommended personal protective equipment (gowns, gloves, respirator, eye protection)” </w:t>
      </w:r>
      <w:r w:rsidR="00D84DB1" w:rsidRPr="00FC4F12">
        <w:rPr>
          <w:i/>
          <w:iCs/>
        </w:rPr>
        <w:t xml:space="preserve">or </w:t>
      </w:r>
      <w:r w:rsidR="00D84DB1">
        <w:t xml:space="preserve">“having direct contact with infectious secretions (e.g., being coughed on) while not wearing recommended personal protective equipment.”  Most cases of COVID-19 are </w:t>
      </w:r>
      <w:r w:rsidR="00C05D15">
        <w:t xml:space="preserve">likely </w:t>
      </w:r>
      <w:r w:rsidR="00D84DB1">
        <w:t xml:space="preserve">currently undetected, so the numbers of people who are diagnosed or under investigation are unreflective of who is actually carrying the infection. </w:t>
      </w:r>
    </w:p>
    <w:p w14:paraId="38763073" w14:textId="16EDB333" w:rsidR="00305631" w:rsidRDefault="00C05D15" w:rsidP="009A131E">
      <w:pPr>
        <w:pStyle w:val="ListParagraph"/>
        <w:numPr>
          <w:ilvl w:val="0"/>
          <w:numId w:val="29"/>
        </w:numPr>
        <w:spacing w:line="480" w:lineRule="auto"/>
        <w:ind w:left="0" w:firstLine="720"/>
      </w:pPr>
      <w:r>
        <w:t xml:space="preserve">Another </w:t>
      </w:r>
      <w:r w:rsidR="00305631">
        <w:t>main preventive tool is disinfection of surfaces and spaces around oneself.</w:t>
      </w:r>
      <w:r>
        <w:rPr>
          <w:rStyle w:val="FootnoteReference"/>
        </w:rPr>
        <w:footnoteReference w:id="16"/>
      </w:r>
      <w:r>
        <w:t xml:space="preserve"> The CDC distinguishes between cleaning and disinfecting, and recommends that all surfaces that are touched frequently – doorknobs, light switches, countertops, handles, desks, phones, faucets, keyboards, toilets and sinks – be both cleaned </w:t>
      </w:r>
      <w:r>
        <w:rPr>
          <w:i/>
          <w:iCs/>
        </w:rPr>
        <w:t>and</w:t>
      </w:r>
      <w:r>
        <w:t xml:space="preserve"> disinfected at least daily.</w:t>
      </w:r>
      <w:r>
        <w:rPr>
          <w:rStyle w:val="FootnoteReference"/>
        </w:rPr>
        <w:footnoteReference w:id="17"/>
      </w:r>
      <w:r>
        <w:t xml:space="preserve"> </w:t>
      </w:r>
    </w:p>
    <w:p w14:paraId="166AEBA2" w14:textId="19860F01" w:rsidR="001510F4" w:rsidRDefault="00C05D15" w:rsidP="009A131E">
      <w:pPr>
        <w:pStyle w:val="ListParagraph"/>
        <w:numPr>
          <w:ilvl w:val="0"/>
          <w:numId w:val="29"/>
        </w:numPr>
        <w:spacing w:line="480" w:lineRule="auto"/>
        <w:ind w:left="0" w:firstLine="720"/>
      </w:pPr>
      <w:r>
        <w:t>It is</w:t>
      </w:r>
      <w:r w:rsidR="00305631">
        <w:t xml:space="preserve"> </w:t>
      </w:r>
      <w:r>
        <w:t xml:space="preserve">virtually </w:t>
      </w:r>
      <w:r w:rsidR="00305631">
        <w:t xml:space="preserve">impossible </w:t>
      </w:r>
      <w:r>
        <w:t xml:space="preserve">to engage in these basic preventive measures, as urged by the CDC, when incarcerated </w:t>
      </w:r>
      <w:r w:rsidR="001510F4">
        <w:t xml:space="preserve">at the D.C. Jail and CTF. </w:t>
      </w:r>
      <w:r w:rsidR="00600BB6">
        <w:t xml:space="preserve">The DDOC </w:t>
      </w:r>
      <w:r>
        <w:t xml:space="preserve">is incapable, due to its correctional, rather than medical, mission, of meaningfully following the CDC’s guidance. </w:t>
      </w:r>
      <w:r w:rsidR="007A485F">
        <w:t>Indeed, jails and prisons are generally at grave risk due to their inherent structure and mission, for the transmission of infection.</w:t>
      </w:r>
      <w:r w:rsidR="007A485F">
        <w:rPr>
          <w:rStyle w:val="FootnoteReference"/>
        </w:rPr>
        <w:footnoteReference w:id="18"/>
      </w:r>
      <w:r w:rsidR="007A485F">
        <w:t xml:space="preserve">  </w:t>
      </w:r>
    </w:p>
    <w:p w14:paraId="69D8CD0D" w14:textId="46FA5DD9" w:rsidR="00C05D15" w:rsidRDefault="00C05D15" w:rsidP="009A131E">
      <w:pPr>
        <w:pStyle w:val="ListParagraph"/>
        <w:numPr>
          <w:ilvl w:val="0"/>
          <w:numId w:val="29"/>
        </w:numPr>
        <w:spacing w:line="480" w:lineRule="auto"/>
        <w:ind w:left="0" w:firstLine="720"/>
      </w:pPr>
      <w:r>
        <w:t xml:space="preserve">People incarcerated at the </w:t>
      </w:r>
      <w:r w:rsidR="00600BB6">
        <w:t>D</w:t>
      </w:r>
      <w:r>
        <w:t>DOC facilities in Washington, D.C., are:</w:t>
      </w:r>
    </w:p>
    <w:p w14:paraId="75D2553F" w14:textId="4990019E" w:rsidR="00C05D15" w:rsidRDefault="00C05D15" w:rsidP="00C05D15">
      <w:pPr>
        <w:pStyle w:val="ListParagraph"/>
        <w:numPr>
          <w:ilvl w:val="1"/>
          <w:numId w:val="29"/>
        </w:numPr>
        <w:spacing w:line="480" w:lineRule="auto"/>
      </w:pPr>
      <w:r>
        <w:t>Housed in cells that generally hold more than one person, meaning that beds and living space are in close quarters</w:t>
      </w:r>
      <w:r w:rsidR="008F4643">
        <w:t>, and unable to choose otherwise</w:t>
      </w:r>
      <w:r>
        <w:t>;</w:t>
      </w:r>
    </w:p>
    <w:p w14:paraId="28136AA9" w14:textId="475509C8" w:rsidR="00C05D15" w:rsidRDefault="00C05D15" w:rsidP="00C05D15">
      <w:pPr>
        <w:pStyle w:val="ListParagraph"/>
        <w:numPr>
          <w:ilvl w:val="1"/>
          <w:numId w:val="29"/>
        </w:numPr>
        <w:spacing w:line="480" w:lineRule="auto"/>
      </w:pPr>
      <w:r>
        <w:t>Near-constantly in communal spaces, such as eating areas, bathrooms, and cells or holding areas</w:t>
      </w:r>
      <w:r w:rsidR="008F4643">
        <w:t>, and unable to choose otherwise</w:t>
      </w:r>
      <w:r>
        <w:t>;</w:t>
      </w:r>
    </w:p>
    <w:p w14:paraId="24651DA4" w14:textId="5CA7CBB5" w:rsidR="008F4643" w:rsidRDefault="008F4643" w:rsidP="00C05D15">
      <w:pPr>
        <w:pStyle w:val="ListParagraph"/>
        <w:numPr>
          <w:ilvl w:val="1"/>
          <w:numId w:val="29"/>
        </w:numPr>
        <w:spacing w:line="480" w:lineRule="auto"/>
      </w:pPr>
      <w:r>
        <w:t>Living in spaces with open toilets</w:t>
      </w:r>
      <w:r w:rsidR="00A83088">
        <w:t xml:space="preserve"> within a few feet of their beds</w:t>
      </w:r>
      <w:r>
        <w:t>, meaning that infection-transmitting fecal and other matter is not contained</w:t>
      </w:r>
      <w:r w:rsidR="001459FB">
        <w:t xml:space="preserve">, and that bodily fluids that could contain viruses are aerosolized </w:t>
      </w:r>
      <w:r w:rsidR="00A83088">
        <w:t xml:space="preserve">into the air inside the cell </w:t>
      </w:r>
      <w:r w:rsidR="001459FB">
        <w:t xml:space="preserve">every time </w:t>
      </w:r>
      <w:r w:rsidR="00A83088">
        <w:t>either person in the cell uses the toilet, and unable to access a closed toilet that would not aerosolize bodily fluids into their living spaces;</w:t>
      </w:r>
    </w:p>
    <w:p w14:paraId="69E5CA58" w14:textId="29BFB03B" w:rsidR="00C05D15" w:rsidRDefault="00C05D15" w:rsidP="00C05D15">
      <w:pPr>
        <w:pStyle w:val="ListParagraph"/>
        <w:numPr>
          <w:ilvl w:val="1"/>
          <w:numId w:val="29"/>
        </w:numPr>
        <w:spacing w:line="480" w:lineRule="auto"/>
      </w:pPr>
      <w:r>
        <w:t>Near-constantly in “close contact” with others, nearly all of whom have not been tested for COVID-19</w:t>
      </w:r>
      <w:r w:rsidR="008F4643">
        <w:t>, and unable to choose otherwise</w:t>
      </w:r>
      <w:r>
        <w:t>;</w:t>
      </w:r>
    </w:p>
    <w:p w14:paraId="6E8C2EEF" w14:textId="15AD9D51" w:rsidR="008F4643" w:rsidRDefault="008F4643" w:rsidP="008F4643">
      <w:pPr>
        <w:pStyle w:val="ListParagraph"/>
        <w:numPr>
          <w:ilvl w:val="1"/>
          <w:numId w:val="29"/>
        </w:numPr>
        <w:spacing w:line="480" w:lineRule="auto"/>
      </w:pPr>
      <w:r>
        <w:t>Frequently in actual physical contact with others, such as correctional officers, kitchen staff, and medical staff, many of whom have not been tested for COVID-19, and unable to opt out of this contact;</w:t>
      </w:r>
    </w:p>
    <w:p w14:paraId="4078FCAD" w14:textId="02A24EE4" w:rsidR="00A83088" w:rsidRDefault="00A83088" w:rsidP="008F4643">
      <w:pPr>
        <w:pStyle w:val="ListParagraph"/>
        <w:numPr>
          <w:ilvl w:val="1"/>
          <w:numId w:val="29"/>
        </w:numPr>
        <w:spacing w:line="480" w:lineRule="auto"/>
      </w:pPr>
      <w:r>
        <w:t xml:space="preserve">Subjected to frequent intimate contact by correctional staff, many of whom have not been tested for COVID-19, during searches of their person, including having those staff place their hands inside of people’s mouths and other body cavities; </w:t>
      </w:r>
    </w:p>
    <w:p w14:paraId="760FF2ED" w14:textId="67EAB481" w:rsidR="008F4643" w:rsidRDefault="008F4643" w:rsidP="00D27662">
      <w:pPr>
        <w:pStyle w:val="ListParagraph"/>
        <w:numPr>
          <w:ilvl w:val="1"/>
          <w:numId w:val="29"/>
        </w:numPr>
        <w:spacing w:line="480" w:lineRule="auto"/>
      </w:pPr>
      <w:r>
        <w:t>Lacking regular, uninhibited access to soap, water, tissues and paper towels, and the jail commissary, upon information and belief, does not stock antiseptic soap;</w:t>
      </w:r>
    </w:p>
    <w:p w14:paraId="5423A223" w14:textId="0DEF286C" w:rsidR="008F4643" w:rsidRDefault="008F4643" w:rsidP="008F4643">
      <w:pPr>
        <w:pStyle w:val="ListParagraph"/>
        <w:numPr>
          <w:ilvl w:val="1"/>
          <w:numId w:val="29"/>
        </w:numPr>
        <w:spacing w:line="480" w:lineRule="auto"/>
      </w:pPr>
      <w:r>
        <w:t xml:space="preserve">Lacking access to hand sanitizer that complies with the CDC’s guidelines of being over 60% alcohol, as it is considered contraband and prohibited inside the </w:t>
      </w:r>
      <w:r w:rsidR="00600BB6">
        <w:t>D</w:t>
      </w:r>
      <w:r>
        <w:t>DOC facilities.</w:t>
      </w:r>
    </w:p>
    <w:p w14:paraId="7729C879" w14:textId="67524FCF" w:rsidR="008F4643" w:rsidRDefault="008F4643" w:rsidP="008F4643">
      <w:pPr>
        <w:pStyle w:val="Default"/>
        <w:numPr>
          <w:ilvl w:val="0"/>
          <w:numId w:val="29"/>
        </w:numPr>
        <w:spacing w:line="480" w:lineRule="auto"/>
      </w:pPr>
      <w:r>
        <w:t xml:space="preserve">People in DDOC facilities also lack access to quality, efficient </w:t>
      </w:r>
    </w:p>
    <w:p w14:paraId="2BCC0DCC" w14:textId="21204A36" w:rsidR="008F4643" w:rsidRDefault="008F4643" w:rsidP="008F4643">
      <w:pPr>
        <w:pStyle w:val="Default"/>
        <w:spacing w:line="480" w:lineRule="auto"/>
      </w:pPr>
      <w:r>
        <w:t>medical care. Although an incarcerated person can fill out paperwork asking to see a member of the medical staff, those slips take at least a day, and sometimes more than a week, to process. Between the time when someone asks to see a medical professional and the time the person is actually seen to be assessed for crucial symptoms such as fever or breathing problems, nor only could their condition become critical, but they could infect their cellmate or anyone else they came into contact with. Further, Patients at CTF are treated by medical staff supervised by medical doctors, but who are themselves not doctors, much less infectious disease specialists, internists, pulmonologists, or emergency medical specialists.</w:t>
      </w:r>
    </w:p>
    <w:p w14:paraId="5DB08DB1" w14:textId="06E3467D" w:rsidR="008F4643" w:rsidRDefault="008F4643" w:rsidP="009A131E">
      <w:pPr>
        <w:pStyle w:val="ListParagraph"/>
        <w:numPr>
          <w:ilvl w:val="0"/>
          <w:numId w:val="29"/>
        </w:numPr>
        <w:spacing w:line="480" w:lineRule="auto"/>
        <w:ind w:left="0" w:firstLine="720"/>
      </w:pPr>
      <w:r>
        <w:t xml:space="preserve">This combination of lack of adequate sanitation, close quarters, and limited medical </w:t>
      </w:r>
      <w:r w:rsidRPr="00453A78">
        <w:t xml:space="preserve">capacity create the perfect storm to put people at greater risk of mortality if they are held in custody </w:t>
      </w:r>
      <w:r>
        <w:t>at a time when COVID-19 enters the facility. And all evidence suggests that there is no way to prevent that from occurring, given the number of newly detained people, staff, and visitors entering and leaving the facility on a daily basis just to keep the basic functions of the facility running. Even if visitations are reduced or halted, the number of people being admitted and released from the facility and the movement of staff in and out,</w:t>
      </w:r>
      <w:r>
        <w:rPr>
          <w:rStyle w:val="FootnoteReference"/>
        </w:rPr>
        <w:footnoteReference w:id="19"/>
      </w:r>
      <w:r>
        <w:t xml:space="preserve"> makes attempted containment impossible.</w:t>
      </w:r>
      <w:r>
        <w:rPr>
          <w:rStyle w:val="FootnoteReference"/>
        </w:rPr>
        <w:footnoteReference w:id="20"/>
      </w:r>
      <w:r>
        <w:t xml:space="preserve"> </w:t>
      </w:r>
    </w:p>
    <w:p w14:paraId="5813D0AC" w14:textId="55BE348E" w:rsidR="007A485F" w:rsidRDefault="007A485F" w:rsidP="009A131E">
      <w:pPr>
        <w:pStyle w:val="ListParagraph"/>
        <w:numPr>
          <w:ilvl w:val="0"/>
          <w:numId w:val="29"/>
        </w:numPr>
        <w:spacing w:line="480" w:lineRule="auto"/>
        <w:ind w:left="0" w:firstLine="720"/>
      </w:pPr>
      <w:r>
        <w:t xml:space="preserve">[CLIENT-DEPENDENT SECTION ABOUT PARTICULAR VULNERABILITY, IF ANY]. </w:t>
      </w:r>
    </w:p>
    <w:p w14:paraId="3BA55CD5" w14:textId="581257FB" w:rsidR="007A485F" w:rsidRDefault="00295862" w:rsidP="007A485F">
      <w:pPr>
        <w:pStyle w:val="ListParagraph"/>
        <w:numPr>
          <w:ilvl w:val="0"/>
          <w:numId w:val="29"/>
        </w:numPr>
        <w:spacing w:line="480" w:lineRule="auto"/>
        <w:ind w:left="0" w:firstLine="720"/>
      </w:pPr>
      <w:r>
        <w:t xml:space="preserve">Isolation, segregation or attempted lockdown, for the above reasons, are largely futile in the face of the COVID-19 pandemic.  </w:t>
      </w:r>
      <w:r w:rsidR="00C42E2D">
        <w:t xml:space="preserve">COVID-19 can survive in the air, so separation in a facility where there is still other movement of people, and occasional interaction, will not contain it.  </w:t>
      </w:r>
      <w:r w:rsidR="00AA2A26">
        <w:t xml:space="preserve">Surfaces are still touched – inside cells, in bathrooms, and in transport, at the very least. And under lockdown, the ability to self-protect through bodily movement (such as using elbows instead of hands) is impossible.  </w:t>
      </w:r>
      <w:r w:rsidR="00C42E2D">
        <w:t xml:space="preserve">The number of people moving in and out every day alone creates a risk for someone who is trapped inside and cannot self-protect elsewhere.  Further, the reality is that some contact with others – in close proximity and actual contact – is inevitable. Kitchen staff, intake staff, officers and medical staff all interact with incarcerated people as a matter of course.  </w:t>
      </w:r>
      <w:r>
        <w:t>Additionally, growing research demonstrates the permanent damage to people done by solitary confinement and isolation within correctional facilities,</w:t>
      </w:r>
      <w:r>
        <w:rPr>
          <w:rStyle w:val="FootnoteReference"/>
        </w:rPr>
        <w:footnoteReference w:id="21"/>
      </w:r>
      <w:r>
        <w:t xml:space="preserve"> making attempted containment by isolation an unacceptable – and incompatible – path to pursue toward safety and health. </w:t>
      </w:r>
    </w:p>
    <w:p w14:paraId="7853F22B" w14:textId="57DE03F5" w:rsidR="00DC679E" w:rsidRDefault="001510F4" w:rsidP="009A131E">
      <w:pPr>
        <w:pStyle w:val="ListParagraph"/>
        <w:numPr>
          <w:ilvl w:val="0"/>
          <w:numId w:val="29"/>
        </w:numPr>
        <w:spacing w:line="480" w:lineRule="auto"/>
        <w:ind w:left="0" w:firstLine="720"/>
      </w:pPr>
      <w:r>
        <w:t xml:space="preserve">For </w:t>
      </w:r>
      <w:r w:rsidR="00295862">
        <w:t xml:space="preserve">all of </w:t>
      </w:r>
      <w:r>
        <w:t>these reasons, XX’s</w:t>
      </w:r>
      <w:r w:rsidR="004D4E2D" w:rsidRPr="00DD765C">
        <w:t xml:space="preserve"> constit</w:t>
      </w:r>
      <w:r w:rsidR="006679DC">
        <w:t>ut</w:t>
      </w:r>
      <w:r w:rsidR="004D4E2D" w:rsidRPr="00DD765C">
        <w:t>ional rights</w:t>
      </w:r>
      <w:r>
        <w:t xml:space="preserve">, </w:t>
      </w:r>
      <w:r w:rsidR="004D4E2D" w:rsidRPr="00DD765C">
        <w:t>health and safety</w:t>
      </w:r>
      <w:r>
        <w:t>, and potential mortality are threatened by his incarceration</w:t>
      </w:r>
      <w:r w:rsidR="00A404AC">
        <w:t xml:space="preserve">, and this Court should </w:t>
      </w:r>
      <w:r w:rsidR="00B8189D">
        <w:t xml:space="preserve">reduce his sentence and </w:t>
      </w:r>
      <w:r w:rsidR="00A404AC">
        <w:t>release him from custody</w:t>
      </w:r>
      <w:r w:rsidR="004D4E2D" w:rsidRPr="00DD765C">
        <w:t xml:space="preserve">. </w:t>
      </w:r>
      <w:r w:rsidR="00295862">
        <w:t>Neither CDF nor CTF are equipped to protect his safety and health</w:t>
      </w:r>
      <w:r w:rsidR="00A404AC">
        <w:t xml:space="preserve">. </w:t>
      </w:r>
    </w:p>
    <w:p w14:paraId="1B2F364F" w14:textId="0864D259" w:rsidR="002948C3" w:rsidRPr="00DD765C" w:rsidRDefault="002948C3" w:rsidP="009A131E">
      <w:pPr>
        <w:pStyle w:val="ListParagraph"/>
        <w:numPr>
          <w:ilvl w:val="0"/>
          <w:numId w:val="29"/>
        </w:numPr>
        <w:spacing w:line="480" w:lineRule="auto"/>
        <w:ind w:left="0" w:firstLine="720"/>
      </w:pPr>
      <w:r>
        <w:t>[</w:t>
      </w:r>
      <w:r w:rsidR="00B8189D">
        <w:t>If seeking a reduction to probation under Rule 35(b)(3), can explain the probation plan here – where will he live, etc.</w:t>
      </w:r>
      <w:r>
        <w:t xml:space="preserve">]. </w:t>
      </w:r>
    </w:p>
    <w:p w14:paraId="533D8444" w14:textId="2787269C" w:rsidR="00B8189D" w:rsidRDefault="00B8189D" w:rsidP="00B8189D">
      <w:pPr>
        <w:pStyle w:val="ListParagraph"/>
        <w:numPr>
          <w:ilvl w:val="0"/>
          <w:numId w:val="29"/>
        </w:numPr>
        <w:spacing w:line="480" w:lineRule="auto"/>
        <w:ind w:left="0" w:firstLine="720"/>
      </w:pPr>
      <w:r>
        <w:t>X has accepted responsibility for his actions and understands the need to accept punishment. For X, this sentence is not necessary to incapacitate him or to protect the public from him, nor will it provide rehabilitative services during such a short duration: it is simply a punishment.</w:t>
      </w:r>
      <w:r w:rsidR="006B3C27">
        <w:t xml:space="preserve"> </w:t>
      </w:r>
      <w:r>
        <w:t xml:space="preserve"> Such punishment should not include a risk of illness or death – for him or anyone else.</w:t>
      </w:r>
    </w:p>
    <w:p w14:paraId="4C5D39E4" w14:textId="250E220A" w:rsidR="00B8189D" w:rsidRPr="00B8189D" w:rsidRDefault="00B8189D" w:rsidP="00B8189D">
      <w:pPr>
        <w:pStyle w:val="ListParagraph"/>
        <w:numPr>
          <w:ilvl w:val="0"/>
          <w:numId w:val="29"/>
        </w:numPr>
        <w:spacing w:line="480" w:lineRule="auto"/>
        <w:ind w:left="0" w:firstLine="720"/>
      </w:pPr>
      <w:r>
        <w:t xml:space="preserve">The Eighth Amendment prohibits cruel and unusual punishment, which includes lack of access to adequate medical care. </w:t>
      </w:r>
      <w:r w:rsidRPr="00B8189D">
        <w:rPr>
          <w:i/>
        </w:rPr>
        <w:t>See Estelle v. Gamble</w:t>
      </w:r>
      <w:r>
        <w:t>, 429 U.S. 97 (1976) (finding that “</w:t>
      </w:r>
      <w:r w:rsidRPr="00E20951">
        <w:t>deliberate indifference to prisoner's serious illness or injury constitutes cruel and unusual punishment in violation of Eighth Amendment</w:t>
      </w:r>
      <w:r>
        <w:t xml:space="preserve">”). The Eighth Amendment is implicated where an incarcerated person’s health is placed at risk by her conditions of confinement, even where the jail or prison did not intentionally cause the risk of harm. </w:t>
      </w:r>
      <w:r w:rsidRPr="00B8189D">
        <w:rPr>
          <w:i/>
        </w:rPr>
        <w:t>See</w:t>
      </w:r>
      <w:r>
        <w:t xml:space="preserve">, </w:t>
      </w:r>
      <w:r w:rsidRPr="00B8189D">
        <w:rPr>
          <w:i/>
        </w:rPr>
        <w:t>e.g.</w:t>
      </w:r>
      <w:r>
        <w:t xml:space="preserve">, </w:t>
      </w:r>
      <w:proofErr w:type="spellStart"/>
      <w:r w:rsidRPr="00B8189D">
        <w:rPr>
          <w:i/>
          <w:iCs/>
        </w:rPr>
        <w:t>Helling</w:t>
      </w:r>
      <w:proofErr w:type="spellEnd"/>
      <w:r w:rsidRPr="00B8189D">
        <w:rPr>
          <w:i/>
          <w:iCs/>
        </w:rPr>
        <w:t xml:space="preserve"> v. McKinney</w:t>
      </w:r>
      <w:r>
        <w:t xml:space="preserve">, 509 U.S. 25 </w:t>
      </w:r>
      <w:r w:rsidRPr="00E20951">
        <w:t>(1993)</w:t>
      </w:r>
      <w:r>
        <w:t xml:space="preserve"> (holding that a person incarcerated in a prison that allowed smoking had a cause of action under the Eighth Amendment for the potential future harms caused by exposure to secondhand smoke). Incarcerating an individual purely for punishment under conditions that substantially increase his likelihood of contracting a </w:t>
      </w:r>
      <w:r w:rsidR="006B3C27">
        <w:t xml:space="preserve">serious infection </w:t>
      </w:r>
      <w:r>
        <w:t xml:space="preserve">creates serious Eighth Amendment concerns. </w:t>
      </w:r>
    </w:p>
    <w:p w14:paraId="7FA2F52B" w14:textId="12C5B5B7" w:rsidR="00A404AC" w:rsidRDefault="00A404AC" w:rsidP="00A404AC">
      <w:pPr>
        <w:pStyle w:val="ListParagraph"/>
        <w:numPr>
          <w:ilvl w:val="0"/>
          <w:numId w:val="29"/>
        </w:numPr>
        <w:spacing w:line="480" w:lineRule="auto"/>
        <w:ind w:left="0" w:firstLine="720"/>
      </w:pPr>
      <w:r>
        <w:t xml:space="preserve">Despite issuing self-reporting screenings to employees and, upon information and belief, some visitors upon entering its facilities, the DDOC has not – and cannot – come close to meeting its </w:t>
      </w:r>
      <w:r w:rsidR="006B3C27">
        <w:t xml:space="preserve">constitutional </w:t>
      </w:r>
      <w:r>
        <w:t xml:space="preserve">obligations to protect those in its custody. The current situation calls for, </w:t>
      </w:r>
      <w:r w:rsidR="007A485F">
        <w:t>in addition to</w:t>
      </w:r>
      <w:r>
        <w:t xml:space="preserve"> a variety of internal protective measures (including testing, disinfecting, and increasing bodily autonomy to protect oneself), considering the release of people in custody to decrease exposure for everyone, </w:t>
      </w:r>
      <w:r w:rsidR="00F50AF6">
        <w:t xml:space="preserve">and </w:t>
      </w:r>
      <w:r>
        <w:t xml:space="preserve">to ease the burden on staff and medical personnel.  </w:t>
      </w:r>
      <w:r w:rsidR="007A485F">
        <w:t>In Iran, over 50,000 incarcerated people were temporarily released in response to the COVID-19 outbreak.</w:t>
      </w:r>
      <w:r w:rsidR="007A485F">
        <w:rPr>
          <w:rStyle w:val="FootnoteReference"/>
        </w:rPr>
        <w:footnoteReference w:id="22"/>
      </w:r>
      <w:r w:rsidR="007A485F">
        <w:t xml:space="preserve"> </w:t>
      </w:r>
      <w:r>
        <w:t xml:space="preserve">Upon information and belief, </w:t>
      </w:r>
      <w:r w:rsidR="00600BB6">
        <w:t>D</w:t>
      </w:r>
      <w:r>
        <w:t>DOC is not</w:t>
      </w:r>
      <w:r w:rsidR="00187930">
        <w:t xml:space="preserve"> engaged in consideration about</w:t>
      </w:r>
      <w:r w:rsidR="00F50AF6">
        <w:t xml:space="preserve"> </w:t>
      </w:r>
      <w:r w:rsidR="00187930">
        <w:t>whether some people can and should be released</w:t>
      </w:r>
      <w:r>
        <w:t xml:space="preserve">.  </w:t>
      </w:r>
    </w:p>
    <w:p w14:paraId="6D1D0B68" w14:textId="0FA51A63" w:rsidR="00A404AC" w:rsidRDefault="00F50AF6" w:rsidP="00A404AC">
      <w:pPr>
        <w:pStyle w:val="ListParagraph"/>
        <w:numPr>
          <w:ilvl w:val="0"/>
          <w:numId w:val="29"/>
        </w:numPr>
        <w:spacing w:line="480" w:lineRule="auto"/>
        <w:ind w:left="0" w:firstLine="720"/>
      </w:pPr>
      <w:r>
        <w:t>Despite the substantial risk of harm, officials have not yet acted. Based</w:t>
      </w:r>
      <w:r>
        <w:rPr>
          <w:color w:val="212121"/>
        </w:rPr>
        <w:t xml:space="preserve"> on their knowledge of the inner workings of their facilities, DDOC officials should be seeking the release of people from the courts or from public officials.  And public officials should be actively engaged in reducing the number of people inside the facilities. </w:t>
      </w:r>
      <w:r w:rsidR="00A404AC">
        <w:rPr>
          <w:color w:val="212121"/>
        </w:rPr>
        <w:t xml:space="preserve"> </w:t>
      </w:r>
      <w:r w:rsidR="00A404AC">
        <w:t xml:space="preserve">Pursuant to </w:t>
      </w:r>
      <w:r w:rsidR="006B3C27">
        <w:t xml:space="preserve">Rule 35 and </w:t>
      </w:r>
      <w:r w:rsidR="00A404AC">
        <w:t xml:space="preserve">the Eighth Amendment, </w:t>
      </w:r>
      <w:r>
        <w:t xml:space="preserve">undersigned counsel implores </w:t>
      </w:r>
      <w:r w:rsidR="00A404AC">
        <w:t>this Court</w:t>
      </w:r>
      <w:r>
        <w:t xml:space="preserve"> to act and to </w:t>
      </w:r>
      <w:r w:rsidR="00A404AC">
        <w:t xml:space="preserve">immediately release X from </w:t>
      </w:r>
      <w:r>
        <w:t>DDOC</w:t>
      </w:r>
      <w:r w:rsidR="00A404AC">
        <w:t xml:space="preserve"> custody. </w:t>
      </w:r>
    </w:p>
    <w:p w14:paraId="796B81C1" w14:textId="631F8ABE" w:rsidR="00C77FC6" w:rsidRPr="00C77FC6" w:rsidRDefault="006B3C27" w:rsidP="00946E76">
      <w:pPr>
        <w:pStyle w:val="ListParagraph"/>
        <w:numPr>
          <w:ilvl w:val="0"/>
          <w:numId w:val="29"/>
        </w:numPr>
        <w:spacing w:line="480" w:lineRule="auto"/>
        <w:ind w:left="0" w:firstLine="720"/>
      </w:pPr>
      <w:r>
        <w:t>R</w:t>
      </w:r>
      <w:r w:rsidR="00946E76">
        <w:t xml:space="preserve">elease </w:t>
      </w:r>
      <w:r>
        <w:t>in this matter will</w:t>
      </w:r>
      <w:r w:rsidR="00946E76">
        <w:t xml:space="preserve"> </w:t>
      </w:r>
      <w:r>
        <w:t xml:space="preserve">enhance </w:t>
      </w:r>
      <w:r w:rsidR="00946E76">
        <w:t xml:space="preserve">the safety of </w:t>
      </w:r>
      <w:r>
        <w:t xml:space="preserve">not only X, but also </w:t>
      </w:r>
      <w:r w:rsidR="00946E76">
        <w:t xml:space="preserve">other people and the community.  It is safer for other people in the jail, for the staff of the jail, for lawyers and court personnel, and for the community well beyond that, if X is able to exercise self-protective measures in a sanitary, disinfected space, and to maintain the type of social distance that other community members are now engaging in. Release will reduce the risk that he or anyone else transmits or receives the infections. When X was initially </w:t>
      </w:r>
      <w:r>
        <w:t>sentenced</w:t>
      </w:r>
      <w:r w:rsidR="00946E76">
        <w:t xml:space="preserve">, circumstances were different; this Court must now consider a very different reality than </w:t>
      </w:r>
      <w:r>
        <w:t xml:space="preserve">it </w:t>
      </w:r>
      <w:r w:rsidR="00946E76">
        <w:t xml:space="preserve">did in [Month, Year]. </w:t>
      </w:r>
    </w:p>
    <w:p w14:paraId="108786A1" w14:textId="61520754" w:rsidR="009A131E" w:rsidRPr="00DD765C" w:rsidRDefault="009A131E" w:rsidP="009A131E">
      <w:pPr>
        <w:spacing w:line="480" w:lineRule="auto"/>
        <w:ind w:hanging="720"/>
      </w:pPr>
      <w:r w:rsidRPr="00DD765C">
        <w:t xml:space="preserve">WHEREFORE, for the reasons stated above, as well as any other reasons that become apparent to the Court, the defense respectfully requests that the Court grant this Motion and </w:t>
      </w:r>
      <w:r w:rsidR="00825952">
        <w:t xml:space="preserve">order </w:t>
      </w:r>
      <w:r w:rsidR="006B3C27">
        <w:t xml:space="preserve">that X’s sentence is reduced and [either done or probation] </w:t>
      </w:r>
      <w:r w:rsidR="00825952">
        <w:t xml:space="preserve">the Department of Corrections </w:t>
      </w:r>
      <w:r w:rsidR="00A404AC">
        <w:t>release X</w:t>
      </w:r>
      <w:r w:rsidR="00825952">
        <w:t xml:space="preserve">. </w:t>
      </w:r>
    </w:p>
    <w:p w14:paraId="3A44972B" w14:textId="77777777" w:rsidR="009A131E" w:rsidRPr="00DD765C" w:rsidRDefault="009A131E" w:rsidP="009A131E">
      <w:pPr>
        <w:ind w:left="5040"/>
      </w:pPr>
    </w:p>
    <w:p w14:paraId="74682DCD" w14:textId="77777777" w:rsidR="009A131E" w:rsidRPr="00DD765C" w:rsidRDefault="009A131E" w:rsidP="009A131E">
      <w:pPr>
        <w:ind w:left="5040"/>
      </w:pPr>
    </w:p>
    <w:p w14:paraId="5BB201DD" w14:textId="77777777" w:rsidR="009A131E" w:rsidRPr="00DD765C" w:rsidRDefault="009A131E" w:rsidP="009A131E">
      <w:pPr>
        <w:tabs>
          <w:tab w:val="left" w:pos="-720"/>
        </w:tabs>
        <w:suppressAutoHyphens/>
        <w:spacing w:line="240" w:lineRule="atLeast"/>
        <w:jc w:val="both"/>
        <w:rPr>
          <w:spacing w:val="-3"/>
        </w:rPr>
      </w:pPr>
      <w:r w:rsidRPr="00DD765C">
        <w:rPr>
          <w:spacing w:val="-3"/>
        </w:rPr>
        <w:tab/>
      </w:r>
      <w:r w:rsidRPr="00DD765C">
        <w:rPr>
          <w:spacing w:val="-3"/>
        </w:rPr>
        <w:tab/>
      </w:r>
      <w:r w:rsidRPr="00DD765C">
        <w:rPr>
          <w:spacing w:val="-3"/>
        </w:rPr>
        <w:tab/>
      </w:r>
      <w:r w:rsidRPr="00DD765C">
        <w:rPr>
          <w:spacing w:val="-3"/>
        </w:rPr>
        <w:tab/>
      </w:r>
      <w:r w:rsidRPr="00DD765C">
        <w:rPr>
          <w:spacing w:val="-3"/>
        </w:rPr>
        <w:tab/>
        <w:t>Respectfully submitted,</w:t>
      </w:r>
    </w:p>
    <w:p w14:paraId="56FE66CE" w14:textId="77777777" w:rsidR="009A131E" w:rsidRPr="00DD765C" w:rsidRDefault="009A131E" w:rsidP="009A131E">
      <w:pPr>
        <w:tabs>
          <w:tab w:val="left" w:pos="-720"/>
        </w:tabs>
        <w:suppressAutoHyphens/>
        <w:spacing w:line="240" w:lineRule="atLeast"/>
        <w:jc w:val="both"/>
        <w:rPr>
          <w:spacing w:val="-3"/>
        </w:rPr>
      </w:pPr>
    </w:p>
    <w:p w14:paraId="78BADFC6" w14:textId="77777777" w:rsidR="009A131E" w:rsidRPr="00DD765C" w:rsidRDefault="009A131E" w:rsidP="009A131E">
      <w:pPr>
        <w:tabs>
          <w:tab w:val="left" w:pos="-720"/>
        </w:tabs>
        <w:suppressAutoHyphens/>
        <w:spacing w:line="240" w:lineRule="atLeast"/>
        <w:jc w:val="both"/>
        <w:rPr>
          <w:spacing w:val="-3"/>
        </w:rPr>
      </w:pPr>
      <w:r w:rsidRPr="00DD765C">
        <w:rPr>
          <w:spacing w:val="-3"/>
        </w:rPr>
        <w:tab/>
      </w:r>
      <w:r w:rsidRPr="00DD765C">
        <w:rPr>
          <w:spacing w:val="-3"/>
        </w:rPr>
        <w:tab/>
      </w:r>
      <w:r w:rsidRPr="00DD765C">
        <w:rPr>
          <w:spacing w:val="-3"/>
        </w:rPr>
        <w:tab/>
      </w:r>
      <w:r w:rsidRPr="00DD765C">
        <w:rPr>
          <w:spacing w:val="-3"/>
        </w:rPr>
        <w:tab/>
      </w:r>
      <w:r w:rsidRPr="00DD765C">
        <w:rPr>
          <w:spacing w:val="-3"/>
        </w:rPr>
        <w:tab/>
      </w:r>
    </w:p>
    <w:p w14:paraId="3427A132" w14:textId="77777777" w:rsidR="009A131E" w:rsidRPr="00DD765C" w:rsidRDefault="009A131E" w:rsidP="009A131E">
      <w:pPr>
        <w:tabs>
          <w:tab w:val="left" w:pos="-720"/>
        </w:tabs>
        <w:suppressAutoHyphens/>
        <w:spacing w:line="240" w:lineRule="atLeast"/>
        <w:jc w:val="both"/>
        <w:rPr>
          <w:spacing w:val="-3"/>
        </w:rPr>
      </w:pPr>
      <w:r w:rsidRPr="00DD765C">
        <w:rPr>
          <w:spacing w:val="-3"/>
        </w:rPr>
        <w:tab/>
      </w:r>
      <w:r w:rsidRPr="00DD765C">
        <w:rPr>
          <w:spacing w:val="-3"/>
        </w:rPr>
        <w:tab/>
      </w:r>
      <w:r w:rsidRPr="00DD765C">
        <w:rPr>
          <w:spacing w:val="-3"/>
        </w:rPr>
        <w:tab/>
      </w:r>
      <w:r w:rsidRPr="00DD765C">
        <w:rPr>
          <w:spacing w:val="-3"/>
        </w:rPr>
        <w:tab/>
      </w:r>
      <w:r w:rsidRPr="00DD765C">
        <w:rPr>
          <w:spacing w:val="-3"/>
        </w:rPr>
        <w:tab/>
        <w:t>_______________________________</w:t>
      </w:r>
    </w:p>
    <w:p w14:paraId="55A05B70" w14:textId="06E60C31" w:rsidR="009A131E" w:rsidRPr="00DD765C" w:rsidRDefault="009A131E" w:rsidP="00310BB6">
      <w:pPr>
        <w:tabs>
          <w:tab w:val="left" w:pos="-720"/>
        </w:tabs>
        <w:suppressAutoHyphens/>
        <w:spacing w:line="240" w:lineRule="atLeast"/>
        <w:jc w:val="both"/>
        <w:rPr>
          <w:spacing w:val="-3"/>
        </w:rPr>
      </w:pPr>
      <w:r w:rsidRPr="00DD765C">
        <w:rPr>
          <w:spacing w:val="-3"/>
        </w:rPr>
        <w:tab/>
      </w:r>
      <w:r w:rsidRPr="00DD765C">
        <w:rPr>
          <w:spacing w:val="-3"/>
        </w:rPr>
        <w:tab/>
      </w:r>
      <w:r w:rsidRPr="00DD765C">
        <w:rPr>
          <w:spacing w:val="-3"/>
        </w:rPr>
        <w:tab/>
      </w:r>
      <w:r w:rsidRPr="00DD765C">
        <w:rPr>
          <w:spacing w:val="-3"/>
        </w:rPr>
        <w:tab/>
      </w:r>
      <w:r w:rsidRPr="00DD765C">
        <w:rPr>
          <w:spacing w:val="-3"/>
        </w:rPr>
        <w:tab/>
      </w:r>
      <w:r w:rsidR="00310BB6">
        <w:rPr>
          <w:spacing w:val="-3"/>
        </w:rPr>
        <w:t>XX</w:t>
      </w:r>
    </w:p>
    <w:p w14:paraId="03E0CD07" w14:textId="77777777" w:rsidR="009A131E" w:rsidRPr="00DD765C" w:rsidRDefault="009A131E" w:rsidP="009A131E">
      <w:pPr>
        <w:tabs>
          <w:tab w:val="left" w:pos="-720"/>
        </w:tabs>
        <w:suppressAutoHyphens/>
        <w:spacing w:line="240" w:lineRule="atLeast"/>
        <w:jc w:val="both"/>
        <w:rPr>
          <w:spacing w:val="-3"/>
        </w:rPr>
      </w:pPr>
      <w:r w:rsidRPr="00DD765C">
        <w:rPr>
          <w:spacing w:val="-3"/>
        </w:rPr>
        <w:tab/>
      </w:r>
      <w:r w:rsidRPr="00DD765C">
        <w:rPr>
          <w:spacing w:val="-3"/>
        </w:rPr>
        <w:tab/>
      </w:r>
      <w:r w:rsidRPr="00DD765C">
        <w:rPr>
          <w:spacing w:val="-3"/>
        </w:rPr>
        <w:tab/>
      </w:r>
      <w:r w:rsidRPr="00DD765C">
        <w:rPr>
          <w:spacing w:val="-3"/>
        </w:rPr>
        <w:tab/>
      </w:r>
      <w:r w:rsidRPr="00DD765C">
        <w:rPr>
          <w:spacing w:val="-3"/>
        </w:rPr>
        <w:tab/>
        <w:t>Public Defender Service</w:t>
      </w:r>
    </w:p>
    <w:p w14:paraId="62264A40" w14:textId="77777777" w:rsidR="009A131E" w:rsidRPr="00DD765C" w:rsidRDefault="009A131E" w:rsidP="009A131E">
      <w:pPr>
        <w:tabs>
          <w:tab w:val="left" w:pos="-720"/>
        </w:tabs>
        <w:suppressAutoHyphens/>
        <w:spacing w:line="240" w:lineRule="atLeast"/>
        <w:jc w:val="both"/>
        <w:rPr>
          <w:spacing w:val="-3"/>
        </w:rPr>
      </w:pPr>
      <w:r w:rsidRPr="00DD765C">
        <w:rPr>
          <w:spacing w:val="-3"/>
        </w:rPr>
        <w:tab/>
      </w:r>
      <w:r w:rsidRPr="00DD765C">
        <w:rPr>
          <w:spacing w:val="-3"/>
        </w:rPr>
        <w:tab/>
      </w:r>
      <w:r w:rsidRPr="00DD765C">
        <w:rPr>
          <w:spacing w:val="-3"/>
        </w:rPr>
        <w:tab/>
      </w:r>
      <w:r w:rsidRPr="00DD765C">
        <w:rPr>
          <w:spacing w:val="-3"/>
        </w:rPr>
        <w:tab/>
      </w:r>
      <w:r w:rsidRPr="00DD765C">
        <w:rPr>
          <w:spacing w:val="-3"/>
        </w:rPr>
        <w:tab/>
        <w:t>633 Indiana Avenue, NW</w:t>
      </w:r>
    </w:p>
    <w:p w14:paraId="71FB68BE" w14:textId="77777777" w:rsidR="009A131E" w:rsidRPr="00DD765C" w:rsidRDefault="009A131E" w:rsidP="009A131E">
      <w:pPr>
        <w:tabs>
          <w:tab w:val="left" w:pos="-720"/>
        </w:tabs>
        <w:suppressAutoHyphens/>
        <w:spacing w:line="240" w:lineRule="atLeast"/>
        <w:jc w:val="both"/>
        <w:rPr>
          <w:spacing w:val="-3"/>
        </w:rPr>
      </w:pPr>
      <w:r w:rsidRPr="00DD765C">
        <w:rPr>
          <w:spacing w:val="-3"/>
        </w:rPr>
        <w:tab/>
      </w:r>
      <w:r w:rsidRPr="00DD765C">
        <w:rPr>
          <w:spacing w:val="-3"/>
        </w:rPr>
        <w:tab/>
      </w:r>
      <w:r w:rsidRPr="00DD765C">
        <w:rPr>
          <w:spacing w:val="-3"/>
        </w:rPr>
        <w:tab/>
      </w:r>
      <w:r w:rsidRPr="00DD765C">
        <w:rPr>
          <w:spacing w:val="-3"/>
        </w:rPr>
        <w:tab/>
      </w:r>
      <w:r w:rsidRPr="00DD765C">
        <w:rPr>
          <w:spacing w:val="-3"/>
        </w:rPr>
        <w:tab/>
        <w:t>Washington, DC 20004</w:t>
      </w:r>
    </w:p>
    <w:p w14:paraId="54EE25A7" w14:textId="1E15BC25" w:rsidR="009A131E" w:rsidRPr="00DD765C" w:rsidRDefault="009A131E" w:rsidP="009A131E">
      <w:pPr>
        <w:tabs>
          <w:tab w:val="left" w:pos="-720"/>
        </w:tabs>
        <w:suppressAutoHyphens/>
        <w:spacing w:line="240" w:lineRule="atLeast"/>
        <w:jc w:val="both"/>
        <w:rPr>
          <w:spacing w:val="-3"/>
        </w:rPr>
      </w:pPr>
      <w:r w:rsidRPr="00DD765C">
        <w:rPr>
          <w:spacing w:val="-3"/>
        </w:rPr>
        <w:tab/>
      </w:r>
      <w:r w:rsidRPr="00DD765C">
        <w:rPr>
          <w:spacing w:val="-3"/>
        </w:rPr>
        <w:tab/>
      </w:r>
      <w:r w:rsidRPr="00DD765C">
        <w:rPr>
          <w:spacing w:val="-3"/>
        </w:rPr>
        <w:tab/>
      </w:r>
      <w:r w:rsidRPr="00DD765C">
        <w:rPr>
          <w:spacing w:val="-3"/>
        </w:rPr>
        <w:tab/>
      </w:r>
      <w:r w:rsidRPr="00DD765C">
        <w:rPr>
          <w:spacing w:val="-3"/>
        </w:rPr>
        <w:tab/>
        <w:t>(202) 824-</w:t>
      </w:r>
      <w:r w:rsidR="00310BB6">
        <w:rPr>
          <w:spacing w:val="-3"/>
        </w:rPr>
        <w:t>X</w:t>
      </w:r>
    </w:p>
    <w:p w14:paraId="4F274F69" w14:textId="77777777" w:rsidR="009A131E" w:rsidRPr="00DD765C" w:rsidRDefault="009A131E" w:rsidP="009A131E"/>
    <w:p w14:paraId="321E3D85" w14:textId="77777777" w:rsidR="009A131E" w:rsidRPr="00DD765C" w:rsidRDefault="009A131E" w:rsidP="009A131E"/>
    <w:p w14:paraId="4D2AF101" w14:textId="77777777" w:rsidR="009A131E" w:rsidRPr="00DD765C" w:rsidRDefault="009A131E" w:rsidP="009A131E"/>
    <w:p w14:paraId="036C9D77" w14:textId="77777777" w:rsidR="009A131E" w:rsidRPr="00DD765C" w:rsidRDefault="009A131E" w:rsidP="009A131E">
      <w:pPr>
        <w:pStyle w:val="Heading2"/>
        <w:jc w:val="center"/>
        <w:rPr>
          <w:b/>
          <w:szCs w:val="24"/>
        </w:rPr>
      </w:pPr>
      <w:r w:rsidRPr="00DD765C">
        <w:rPr>
          <w:b/>
          <w:szCs w:val="24"/>
        </w:rPr>
        <w:t>CERTIFICATE OF SERVICE</w:t>
      </w:r>
    </w:p>
    <w:p w14:paraId="78E1997F" w14:textId="3C17D1DD" w:rsidR="009A131E" w:rsidRPr="00DD765C" w:rsidRDefault="009A131E" w:rsidP="009A131E">
      <w:pPr>
        <w:pStyle w:val="Address"/>
        <w:ind w:firstLine="720"/>
        <w:rPr>
          <w:spacing w:val="-3"/>
        </w:rPr>
      </w:pPr>
      <w:r w:rsidRPr="00DD765C">
        <w:t xml:space="preserve">I hereby certify that a copy of the foregoing Motion has been </w:t>
      </w:r>
      <w:r w:rsidR="004E6A50">
        <w:t xml:space="preserve">emailed and </w:t>
      </w:r>
      <w:r w:rsidRPr="00DD765C">
        <w:t xml:space="preserve">dispatched for hand-delivery on the </w:t>
      </w:r>
      <w:r w:rsidR="00310BB6">
        <w:t>X</w:t>
      </w:r>
      <w:r w:rsidR="00DB56A9" w:rsidRPr="00DD765C">
        <w:t xml:space="preserve"> day of </w:t>
      </w:r>
      <w:r w:rsidR="00310BB6">
        <w:t>X</w:t>
      </w:r>
      <w:r w:rsidRPr="00DD765C">
        <w:t xml:space="preserve"> to the attention of </w:t>
      </w:r>
      <w:r w:rsidR="00310BB6">
        <w:t>X</w:t>
      </w:r>
      <w:r w:rsidR="00DB56A9" w:rsidRPr="00DD765C">
        <w:t>,</w:t>
      </w:r>
      <w:r w:rsidRPr="00DD765C">
        <w:t xml:space="preserve"> Office of the United States Attorney, 555 4</w:t>
      </w:r>
      <w:r w:rsidRPr="00DD765C">
        <w:rPr>
          <w:vertAlign w:val="superscript"/>
        </w:rPr>
        <w:t>th</w:t>
      </w:r>
      <w:r w:rsidRPr="00DD765C">
        <w:t xml:space="preserve"> Str</w:t>
      </w:r>
      <w:r w:rsidR="00C84DAD" w:rsidRPr="00DD765C">
        <w:t>eet, NW, Washington, D.C. 20530</w:t>
      </w:r>
      <w:r w:rsidR="00830BE3">
        <w:t>.</w:t>
      </w:r>
    </w:p>
    <w:p w14:paraId="01CA90FB" w14:textId="77777777" w:rsidR="009A131E" w:rsidRDefault="009A131E" w:rsidP="009A131E">
      <w:pPr>
        <w:tabs>
          <w:tab w:val="left" w:pos="-720"/>
        </w:tabs>
        <w:suppressAutoHyphens/>
        <w:spacing w:line="240" w:lineRule="atLeast"/>
        <w:jc w:val="both"/>
        <w:rPr>
          <w:noProof/>
          <w:spacing w:val="-3"/>
        </w:rPr>
      </w:pPr>
      <w:r w:rsidRPr="00DD765C">
        <w:rPr>
          <w:spacing w:val="-3"/>
        </w:rPr>
        <w:tab/>
      </w:r>
      <w:r w:rsidRPr="00DD765C">
        <w:rPr>
          <w:spacing w:val="-3"/>
        </w:rPr>
        <w:tab/>
      </w:r>
      <w:r w:rsidRPr="00DD765C">
        <w:rPr>
          <w:spacing w:val="-3"/>
        </w:rPr>
        <w:tab/>
      </w:r>
      <w:r w:rsidRPr="00DD765C">
        <w:rPr>
          <w:spacing w:val="-3"/>
        </w:rPr>
        <w:tab/>
      </w:r>
      <w:r w:rsidRPr="00DD765C">
        <w:rPr>
          <w:spacing w:val="-3"/>
        </w:rPr>
        <w:tab/>
      </w:r>
    </w:p>
    <w:p w14:paraId="532899C4" w14:textId="77777777" w:rsidR="00830BE3" w:rsidRPr="00DD765C" w:rsidRDefault="00830BE3" w:rsidP="009A131E">
      <w:pPr>
        <w:tabs>
          <w:tab w:val="left" w:pos="-720"/>
        </w:tabs>
        <w:suppressAutoHyphens/>
        <w:spacing w:line="240" w:lineRule="atLeast"/>
        <w:jc w:val="both"/>
        <w:rPr>
          <w:spacing w:val="-3"/>
        </w:rPr>
      </w:pPr>
    </w:p>
    <w:p w14:paraId="579FD0F7" w14:textId="77777777" w:rsidR="009A131E" w:rsidRPr="00DD765C" w:rsidRDefault="009A131E" w:rsidP="009A131E">
      <w:pPr>
        <w:tabs>
          <w:tab w:val="left" w:pos="-720"/>
        </w:tabs>
        <w:suppressAutoHyphens/>
        <w:spacing w:line="240" w:lineRule="atLeast"/>
        <w:jc w:val="both"/>
        <w:rPr>
          <w:spacing w:val="-3"/>
        </w:rPr>
      </w:pPr>
      <w:r w:rsidRPr="00DD765C">
        <w:rPr>
          <w:spacing w:val="-3"/>
        </w:rPr>
        <w:tab/>
      </w:r>
      <w:r w:rsidRPr="00DD765C">
        <w:rPr>
          <w:spacing w:val="-3"/>
        </w:rPr>
        <w:tab/>
      </w:r>
      <w:r w:rsidRPr="00DD765C">
        <w:rPr>
          <w:spacing w:val="-3"/>
        </w:rPr>
        <w:tab/>
      </w:r>
      <w:r w:rsidRPr="00DD765C">
        <w:rPr>
          <w:spacing w:val="-3"/>
        </w:rPr>
        <w:tab/>
      </w:r>
      <w:r w:rsidRPr="00DD765C">
        <w:rPr>
          <w:spacing w:val="-3"/>
        </w:rPr>
        <w:tab/>
        <w:t>_______________________________</w:t>
      </w:r>
    </w:p>
    <w:p w14:paraId="29207FA1" w14:textId="7D339538" w:rsidR="009A131E" w:rsidRDefault="009A131E" w:rsidP="00C84DAD">
      <w:pPr>
        <w:tabs>
          <w:tab w:val="left" w:pos="-720"/>
        </w:tabs>
        <w:suppressAutoHyphens/>
        <w:spacing w:line="240" w:lineRule="atLeast"/>
        <w:jc w:val="both"/>
      </w:pPr>
      <w:r w:rsidRPr="00DD765C">
        <w:tab/>
      </w:r>
      <w:r w:rsidRPr="00DD765C">
        <w:tab/>
      </w:r>
      <w:r w:rsidRPr="00DD765C">
        <w:tab/>
      </w:r>
      <w:r w:rsidRPr="00DD765C">
        <w:tab/>
      </w:r>
      <w:r w:rsidRPr="00DD765C">
        <w:tab/>
      </w:r>
      <w:r w:rsidR="00310BB6">
        <w:t>X</w:t>
      </w:r>
    </w:p>
    <w:p w14:paraId="5ECD0C8B" w14:textId="77777777" w:rsidR="0077451B" w:rsidRDefault="0077451B">
      <w:r>
        <w:br w:type="page"/>
      </w:r>
    </w:p>
    <w:p w14:paraId="7B670E27" w14:textId="77777777" w:rsidR="00767D12" w:rsidRPr="00DD765C" w:rsidRDefault="00767D12" w:rsidP="0077451B">
      <w:pPr>
        <w:pStyle w:val="BlockText"/>
        <w:ind w:left="720" w:firstLine="720"/>
        <w:rPr>
          <w:b/>
        </w:rPr>
      </w:pPr>
      <w:r w:rsidRPr="00DD765C">
        <w:rPr>
          <w:b/>
        </w:rPr>
        <w:t>SUPERIOR COURT FOR THE DISTRICT OF COLUMBIA</w:t>
      </w:r>
    </w:p>
    <w:p w14:paraId="3B96F052" w14:textId="2F84A174" w:rsidR="00767D12" w:rsidRPr="00DD765C" w:rsidRDefault="00767D12" w:rsidP="00767D12">
      <w:pPr>
        <w:pStyle w:val="BlockText"/>
        <w:jc w:val="center"/>
        <w:rPr>
          <w:b/>
        </w:rPr>
      </w:pPr>
      <w:r w:rsidRPr="00DD765C">
        <w:rPr>
          <w:b/>
        </w:rPr>
        <w:t>Criminal Divisio</w:t>
      </w:r>
      <w:r w:rsidR="00310BB6">
        <w:rPr>
          <w:b/>
        </w:rPr>
        <w:t>n</w:t>
      </w:r>
      <w:r w:rsidRPr="00DD765C">
        <w:rPr>
          <w:b/>
        </w:rPr>
        <w:t xml:space="preserve"> – </w:t>
      </w:r>
      <w:r w:rsidR="00310BB6">
        <w:rPr>
          <w:b/>
        </w:rPr>
        <w:t>X</w:t>
      </w:r>
      <w:r w:rsidRPr="00DD765C">
        <w:rPr>
          <w:b/>
        </w:rPr>
        <w:t xml:space="preserve"> Branch</w:t>
      </w:r>
    </w:p>
    <w:p w14:paraId="288E40E6" w14:textId="77777777" w:rsidR="00767D12" w:rsidRPr="00DD765C" w:rsidRDefault="00767D12" w:rsidP="00767D12">
      <w:pPr>
        <w:pStyle w:val="BlockText"/>
        <w:rPr>
          <w:b/>
        </w:rPr>
      </w:pPr>
    </w:p>
    <w:p w14:paraId="745C797D" w14:textId="77777777" w:rsidR="00767D12" w:rsidRPr="00DD765C" w:rsidRDefault="00767D12" w:rsidP="00767D12">
      <w:pPr>
        <w:pStyle w:val="BlockText"/>
        <w:jc w:val="center"/>
        <w:rPr>
          <w:b/>
        </w:rPr>
      </w:pPr>
    </w:p>
    <w:p w14:paraId="1AADAA9F" w14:textId="77777777" w:rsidR="00767D12" w:rsidRPr="00DD765C" w:rsidRDefault="00767D12" w:rsidP="00767D12">
      <w:pPr>
        <w:pStyle w:val="BlockText"/>
        <w:rPr>
          <w:b/>
        </w:rPr>
      </w:pPr>
      <w:r w:rsidRPr="00DD765C">
        <w:rPr>
          <w:b/>
        </w:rPr>
        <w:t>UNITED STATES OF AMERICA</w:t>
      </w:r>
      <w:r w:rsidRPr="00DD765C">
        <w:rPr>
          <w:b/>
        </w:rPr>
        <w:tab/>
      </w:r>
      <w:r w:rsidRPr="00DD765C">
        <w:rPr>
          <w:b/>
        </w:rPr>
        <w:tab/>
        <w:t>:</w:t>
      </w:r>
    </w:p>
    <w:p w14:paraId="13775322" w14:textId="674DEC6D" w:rsidR="00767D12" w:rsidRPr="00DD765C" w:rsidRDefault="00767D12" w:rsidP="00767D12">
      <w:pPr>
        <w:pStyle w:val="BlockText"/>
        <w:rPr>
          <w:b/>
        </w:rPr>
      </w:pPr>
      <w:r w:rsidRPr="00DD765C">
        <w:rPr>
          <w:b/>
        </w:rPr>
        <w:tab/>
      </w:r>
      <w:r w:rsidRPr="00DD765C">
        <w:rPr>
          <w:b/>
        </w:rPr>
        <w:tab/>
      </w:r>
      <w:r w:rsidRPr="00DD765C">
        <w:rPr>
          <w:b/>
        </w:rPr>
        <w:tab/>
      </w:r>
      <w:r w:rsidRPr="00DD765C">
        <w:rPr>
          <w:b/>
        </w:rPr>
        <w:tab/>
      </w:r>
      <w:r w:rsidRPr="00DD765C">
        <w:rPr>
          <w:b/>
        </w:rPr>
        <w:tab/>
      </w:r>
      <w:r w:rsidRPr="00DD765C">
        <w:rPr>
          <w:b/>
        </w:rPr>
        <w:tab/>
        <w:t>:</w:t>
      </w:r>
      <w:r w:rsidRPr="00DD765C">
        <w:rPr>
          <w:b/>
        </w:rPr>
        <w:tab/>
      </w:r>
      <w:r w:rsidRPr="00DD765C">
        <w:rPr>
          <w:b/>
          <w:bCs/>
        </w:rPr>
        <w:t xml:space="preserve">Criminal Case No. </w:t>
      </w:r>
      <w:r w:rsidR="00310BB6">
        <w:rPr>
          <w:b/>
          <w:bCs/>
        </w:rPr>
        <w:t>X</w:t>
      </w:r>
    </w:p>
    <w:p w14:paraId="63BCE9C2" w14:textId="77777777" w:rsidR="00767D12" w:rsidRPr="00DD765C" w:rsidRDefault="00767D12" w:rsidP="00767D12">
      <w:pPr>
        <w:pStyle w:val="BlockText"/>
        <w:rPr>
          <w:b/>
        </w:rPr>
      </w:pPr>
      <w:r w:rsidRPr="00DD765C">
        <w:rPr>
          <w:b/>
        </w:rPr>
        <w:tab/>
      </w:r>
      <w:r w:rsidRPr="00DD765C">
        <w:rPr>
          <w:b/>
        </w:rPr>
        <w:tab/>
        <w:t>v.</w:t>
      </w:r>
      <w:r w:rsidRPr="00DD765C">
        <w:rPr>
          <w:b/>
        </w:rPr>
        <w:tab/>
      </w:r>
      <w:r w:rsidRPr="00DD765C">
        <w:rPr>
          <w:b/>
        </w:rPr>
        <w:tab/>
      </w:r>
      <w:r w:rsidRPr="00DD765C">
        <w:rPr>
          <w:b/>
        </w:rPr>
        <w:tab/>
      </w:r>
      <w:r w:rsidRPr="00DD765C">
        <w:rPr>
          <w:b/>
        </w:rPr>
        <w:tab/>
        <w:t>:</w:t>
      </w:r>
      <w:r w:rsidRPr="00DD765C">
        <w:rPr>
          <w:b/>
        </w:rPr>
        <w:tab/>
      </w:r>
      <w:r w:rsidRPr="00DD765C">
        <w:rPr>
          <w:b/>
        </w:rPr>
        <w:tab/>
      </w:r>
    </w:p>
    <w:p w14:paraId="6160B056" w14:textId="5C23131A" w:rsidR="00767D12" w:rsidRPr="00DD765C" w:rsidRDefault="00310BB6" w:rsidP="00767D12">
      <w:pPr>
        <w:pStyle w:val="BlockText"/>
        <w:rPr>
          <w:b/>
        </w:rPr>
      </w:pPr>
      <w:r>
        <w:rPr>
          <w:b/>
        </w:rPr>
        <w:tab/>
      </w:r>
      <w:r>
        <w:rPr>
          <w:b/>
        </w:rPr>
        <w:tab/>
      </w:r>
      <w:r>
        <w:rPr>
          <w:b/>
        </w:rPr>
        <w:tab/>
      </w:r>
      <w:r>
        <w:rPr>
          <w:b/>
        </w:rPr>
        <w:tab/>
      </w:r>
      <w:r>
        <w:rPr>
          <w:b/>
        </w:rPr>
        <w:tab/>
      </w:r>
      <w:r>
        <w:rPr>
          <w:b/>
        </w:rPr>
        <w:tab/>
        <w:t>:</w:t>
      </w:r>
    </w:p>
    <w:p w14:paraId="5559AC8E" w14:textId="5A28A160" w:rsidR="00767D12" w:rsidRPr="00DD765C" w:rsidRDefault="00767D12" w:rsidP="00767D12">
      <w:pPr>
        <w:pStyle w:val="BlockText"/>
        <w:rPr>
          <w:b/>
        </w:rPr>
      </w:pPr>
      <w:r w:rsidRPr="00DD765C">
        <w:rPr>
          <w:b/>
        </w:rPr>
        <w:tab/>
      </w:r>
      <w:r w:rsidRPr="00DD765C">
        <w:rPr>
          <w:b/>
        </w:rPr>
        <w:tab/>
      </w:r>
      <w:r w:rsidRPr="00DD765C">
        <w:rPr>
          <w:b/>
        </w:rPr>
        <w:tab/>
      </w:r>
      <w:r w:rsidRPr="00DD765C">
        <w:rPr>
          <w:b/>
        </w:rPr>
        <w:tab/>
      </w:r>
      <w:r w:rsidRPr="00DD765C">
        <w:rPr>
          <w:b/>
        </w:rPr>
        <w:tab/>
      </w:r>
      <w:r w:rsidRPr="00DD765C">
        <w:rPr>
          <w:b/>
        </w:rPr>
        <w:tab/>
        <w:t>:</w:t>
      </w:r>
      <w:r w:rsidRPr="00DD765C">
        <w:rPr>
          <w:b/>
        </w:rPr>
        <w:tab/>
        <w:t xml:space="preserve">Honorable Judge </w:t>
      </w:r>
      <w:r w:rsidR="00310BB6">
        <w:rPr>
          <w:b/>
        </w:rPr>
        <w:t>X</w:t>
      </w:r>
      <w:r w:rsidRPr="00DD765C">
        <w:rPr>
          <w:b/>
        </w:rPr>
        <w:t xml:space="preserve"> </w:t>
      </w:r>
    </w:p>
    <w:p w14:paraId="6C3DB134" w14:textId="23C226C1" w:rsidR="00767D12" w:rsidRPr="00DD765C" w:rsidRDefault="00310BB6" w:rsidP="00767D12">
      <w:pPr>
        <w:pStyle w:val="BlockText"/>
        <w:rPr>
          <w:b/>
        </w:rPr>
      </w:pPr>
      <w:r>
        <w:rPr>
          <w:b/>
        </w:rPr>
        <w:t>X</w:t>
      </w:r>
      <w:r w:rsidR="00767D12" w:rsidRPr="00DD765C">
        <w:rPr>
          <w:b/>
        </w:rPr>
        <w:tab/>
      </w:r>
      <w:r w:rsidR="00767D12" w:rsidRPr="00DD765C">
        <w:rPr>
          <w:b/>
        </w:rPr>
        <w:tab/>
      </w:r>
      <w:r w:rsidR="00767D12" w:rsidRPr="00DD765C">
        <w:rPr>
          <w:b/>
        </w:rPr>
        <w:tab/>
      </w:r>
      <w:r>
        <w:rPr>
          <w:b/>
        </w:rPr>
        <w:tab/>
      </w:r>
      <w:r>
        <w:rPr>
          <w:b/>
        </w:rPr>
        <w:tab/>
      </w:r>
      <w:r>
        <w:rPr>
          <w:b/>
        </w:rPr>
        <w:tab/>
      </w:r>
      <w:r w:rsidR="00767D12" w:rsidRPr="00DD765C">
        <w:rPr>
          <w:b/>
        </w:rPr>
        <w:t>:</w:t>
      </w:r>
    </w:p>
    <w:p w14:paraId="15C40E21" w14:textId="77777777" w:rsidR="00767D12" w:rsidRPr="00DD765C" w:rsidRDefault="00767D12" w:rsidP="00767D12">
      <w:pPr>
        <w:pStyle w:val="BlockText"/>
        <w:rPr>
          <w:b/>
        </w:rPr>
      </w:pPr>
      <w:r w:rsidRPr="00DD765C">
        <w:rPr>
          <w:b/>
        </w:rPr>
        <w:tab/>
      </w:r>
      <w:r w:rsidRPr="00DD765C">
        <w:rPr>
          <w:b/>
        </w:rPr>
        <w:tab/>
      </w:r>
      <w:r w:rsidRPr="00DD765C">
        <w:rPr>
          <w:b/>
        </w:rPr>
        <w:tab/>
      </w:r>
      <w:r w:rsidRPr="00DD765C">
        <w:rPr>
          <w:b/>
        </w:rPr>
        <w:tab/>
      </w:r>
      <w:r w:rsidRPr="00DD765C">
        <w:rPr>
          <w:b/>
        </w:rPr>
        <w:tab/>
      </w:r>
      <w:r w:rsidRPr="00DD765C">
        <w:rPr>
          <w:b/>
        </w:rPr>
        <w:tab/>
        <w:t>:</w:t>
      </w:r>
      <w:r w:rsidRPr="00DD765C">
        <w:rPr>
          <w:b/>
        </w:rPr>
        <w:tab/>
      </w:r>
    </w:p>
    <w:p w14:paraId="1D5ED3BE" w14:textId="77777777" w:rsidR="00767D12" w:rsidRDefault="00767D12" w:rsidP="00767D12">
      <w:pPr>
        <w:tabs>
          <w:tab w:val="left" w:pos="-720"/>
        </w:tabs>
        <w:suppressAutoHyphens/>
        <w:spacing w:line="240" w:lineRule="atLeast"/>
        <w:jc w:val="both"/>
        <w:rPr>
          <w:spacing w:val="-3"/>
        </w:rPr>
      </w:pPr>
    </w:p>
    <w:p w14:paraId="59EDEC00" w14:textId="77777777" w:rsidR="00767D12" w:rsidRDefault="00767D12" w:rsidP="00767D12">
      <w:pPr>
        <w:tabs>
          <w:tab w:val="left" w:pos="-720"/>
        </w:tabs>
        <w:suppressAutoHyphens/>
        <w:spacing w:line="240" w:lineRule="atLeast"/>
        <w:jc w:val="both"/>
        <w:rPr>
          <w:spacing w:val="-3"/>
        </w:rPr>
      </w:pPr>
    </w:p>
    <w:p w14:paraId="17839CE3" w14:textId="77777777" w:rsidR="00767D12" w:rsidRDefault="00767D12" w:rsidP="00767D12">
      <w:pPr>
        <w:tabs>
          <w:tab w:val="left" w:pos="-720"/>
        </w:tabs>
        <w:suppressAutoHyphens/>
        <w:spacing w:line="240" w:lineRule="atLeast"/>
        <w:jc w:val="both"/>
        <w:rPr>
          <w:spacing w:val="-3"/>
        </w:rPr>
      </w:pPr>
    </w:p>
    <w:p w14:paraId="2F265E9F" w14:textId="77777777" w:rsidR="00767D12" w:rsidRPr="00830BE3" w:rsidRDefault="00767D12" w:rsidP="00767D12">
      <w:pPr>
        <w:tabs>
          <w:tab w:val="left" w:pos="-720"/>
        </w:tabs>
        <w:suppressAutoHyphens/>
        <w:spacing w:line="240" w:lineRule="atLeast"/>
        <w:jc w:val="center"/>
        <w:rPr>
          <w:b/>
          <w:spacing w:val="-3"/>
          <w:u w:val="single"/>
        </w:rPr>
      </w:pPr>
      <w:r w:rsidRPr="00830BE3">
        <w:rPr>
          <w:b/>
          <w:spacing w:val="-3"/>
          <w:u w:val="single"/>
        </w:rPr>
        <w:t>ORDER</w:t>
      </w:r>
    </w:p>
    <w:p w14:paraId="6E08CF67" w14:textId="77777777" w:rsidR="00767D12" w:rsidRDefault="00767D12" w:rsidP="00767D12">
      <w:pPr>
        <w:tabs>
          <w:tab w:val="left" w:pos="-720"/>
        </w:tabs>
        <w:suppressAutoHyphens/>
        <w:spacing w:line="240" w:lineRule="atLeast"/>
        <w:jc w:val="center"/>
        <w:rPr>
          <w:spacing w:val="-3"/>
        </w:rPr>
      </w:pPr>
    </w:p>
    <w:p w14:paraId="630993DC" w14:textId="5F20C12D" w:rsidR="00767D12" w:rsidRDefault="00767D12" w:rsidP="00767D12">
      <w:pPr>
        <w:tabs>
          <w:tab w:val="left" w:pos="-720"/>
        </w:tabs>
        <w:suppressAutoHyphens/>
        <w:spacing w:line="480" w:lineRule="auto"/>
        <w:rPr>
          <w:spacing w:val="-3"/>
        </w:rPr>
      </w:pPr>
      <w:r>
        <w:rPr>
          <w:spacing w:val="-3"/>
        </w:rPr>
        <w:t xml:space="preserve">It is hereby ORDERED this ____ day of </w:t>
      </w:r>
      <w:r w:rsidR="00310BB6">
        <w:rPr>
          <w:spacing w:val="-3"/>
        </w:rPr>
        <w:t>X</w:t>
      </w:r>
      <w:r>
        <w:rPr>
          <w:spacing w:val="-3"/>
        </w:rPr>
        <w:t xml:space="preserve"> that the Department of Corrections must </w:t>
      </w:r>
      <w:r w:rsidR="00310BB6">
        <w:rPr>
          <w:spacing w:val="-3"/>
        </w:rPr>
        <w:t>release</w:t>
      </w:r>
      <w:r>
        <w:rPr>
          <w:spacing w:val="-3"/>
        </w:rPr>
        <w:t xml:space="preserve"> </w:t>
      </w:r>
      <w:r w:rsidR="00310BB6">
        <w:rPr>
          <w:spacing w:val="-3"/>
        </w:rPr>
        <w:t>XX</w:t>
      </w:r>
      <w:r>
        <w:rPr>
          <w:spacing w:val="-3"/>
        </w:rPr>
        <w:t xml:space="preserve"> </w:t>
      </w:r>
      <w:r w:rsidR="00310BB6">
        <w:rPr>
          <w:spacing w:val="-3"/>
        </w:rPr>
        <w:t>from its custody.</w:t>
      </w:r>
    </w:p>
    <w:p w14:paraId="017A3911" w14:textId="77777777" w:rsidR="00400CA8" w:rsidRDefault="00400CA8" w:rsidP="00400CA8">
      <w:pPr>
        <w:rPr>
          <w:spacing w:val="-3"/>
        </w:rPr>
      </w:pPr>
    </w:p>
    <w:p w14:paraId="48EBE1FF" w14:textId="77777777" w:rsidR="00400CA8" w:rsidRDefault="00400CA8" w:rsidP="00400CA8">
      <w:pPr>
        <w:rPr>
          <w:spacing w:val="-3"/>
        </w:rPr>
      </w:pPr>
    </w:p>
    <w:p w14:paraId="1C49BC8C" w14:textId="77777777" w:rsidR="00400CA8" w:rsidRDefault="00400CA8" w:rsidP="00400CA8">
      <w:pPr>
        <w:rPr>
          <w:spacing w:val="-3"/>
        </w:rPr>
      </w:pPr>
    </w:p>
    <w:p w14:paraId="53D2FBAF" w14:textId="77777777" w:rsidR="00400CA8" w:rsidRDefault="00400CA8" w:rsidP="00400CA8">
      <w:pPr>
        <w:rPr>
          <w:spacing w:val="-3"/>
        </w:rPr>
      </w:pPr>
    </w:p>
    <w:p w14:paraId="600E4496" w14:textId="77777777" w:rsidR="00767D12" w:rsidRDefault="00830BE3" w:rsidP="00400CA8">
      <w:r>
        <w:rPr>
          <w:spacing w:val="-3"/>
        </w:rPr>
        <w:tab/>
      </w:r>
      <w:r>
        <w:rPr>
          <w:spacing w:val="-3"/>
        </w:rPr>
        <w:tab/>
      </w:r>
      <w:r>
        <w:rPr>
          <w:spacing w:val="-3"/>
        </w:rPr>
        <w:tab/>
      </w:r>
      <w:r>
        <w:rPr>
          <w:spacing w:val="-3"/>
        </w:rPr>
        <w:tab/>
      </w:r>
      <w:r>
        <w:rPr>
          <w:spacing w:val="-3"/>
        </w:rPr>
        <w:tab/>
      </w:r>
      <w:r>
        <w:rPr>
          <w:spacing w:val="-3"/>
        </w:rPr>
        <w:tab/>
      </w:r>
      <w:r>
        <w:rPr>
          <w:spacing w:val="-3"/>
        </w:rPr>
        <w:tab/>
      </w:r>
      <w:r w:rsidR="00767D12">
        <w:rPr>
          <w:spacing w:val="-3"/>
        </w:rPr>
        <w:t>_______________________</w:t>
      </w:r>
    </w:p>
    <w:p w14:paraId="1E6A0A6E" w14:textId="2FF72F3A" w:rsidR="00767D12" w:rsidRDefault="00830BE3" w:rsidP="00400CA8">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 xml:space="preserve">Hon. Judge  </w:t>
      </w:r>
      <w:r w:rsidR="00310BB6">
        <w:rPr>
          <w:spacing w:val="-3"/>
        </w:rPr>
        <w:t>XX</w:t>
      </w:r>
      <w:r w:rsidR="00767D12">
        <w:rPr>
          <w:spacing w:val="-3"/>
        </w:rPr>
        <w:t xml:space="preserve"> </w:t>
      </w:r>
    </w:p>
    <w:p w14:paraId="651EF2ED" w14:textId="77777777" w:rsidR="00767D12" w:rsidRDefault="00830BE3" w:rsidP="00400CA8">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sidR="00767D12">
        <w:rPr>
          <w:spacing w:val="-3"/>
        </w:rPr>
        <w:t xml:space="preserve">Associate Judge </w:t>
      </w:r>
    </w:p>
    <w:p w14:paraId="6F5A6D8C" w14:textId="77777777" w:rsidR="00767D12" w:rsidRDefault="00767D12" w:rsidP="00767D12">
      <w:pPr>
        <w:tabs>
          <w:tab w:val="left" w:pos="-720"/>
        </w:tabs>
        <w:suppressAutoHyphens/>
        <w:spacing w:line="480" w:lineRule="auto"/>
        <w:rPr>
          <w:spacing w:val="-3"/>
        </w:rPr>
      </w:pPr>
    </w:p>
    <w:p w14:paraId="7B2992EF" w14:textId="77777777" w:rsidR="00400CA8" w:rsidRDefault="00400CA8" w:rsidP="00767D12">
      <w:pPr>
        <w:tabs>
          <w:tab w:val="left" w:pos="-720"/>
        </w:tabs>
        <w:suppressAutoHyphens/>
        <w:spacing w:line="480" w:lineRule="auto"/>
        <w:rPr>
          <w:spacing w:val="-3"/>
        </w:rPr>
      </w:pPr>
    </w:p>
    <w:p w14:paraId="04F6DD6E" w14:textId="77777777" w:rsidR="00400CA8" w:rsidRDefault="00400CA8" w:rsidP="00767D12">
      <w:pPr>
        <w:tabs>
          <w:tab w:val="left" w:pos="-720"/>
        </w:tabs>
        <w:suppressAutoHyphens/>
        <w:spacing w:line="480" w:lineRule="auto"/>
        <w:rPr>
          <w:spacing w:val="-3"/>
        </w:rPr>
      </w:pPr>
    </w:p>
    <w:p w14:paraId="0D996928" w14:textId="77777777" w:rsidR="00400CA8" w:rsidRDefault="00400CA8" w:rsidP="00767D12">
      <w:pPr>
        <w:tabs>
          <w:tab w:val="left" w:pos="-720"/>
        </w:tabs>
        <w:suppressAutoHyphens/>
        <w:spacing w:line="480" w:lineRule="auto"/>
        <w:rPr>
          <w:spacing w:val="-3"/>
        </w:rPr>
      </w:pPr>
    </w:p>
    <w:p w14:paraId="5163CCBE" w14:textId="77777777" w:rsidR="00400CA8" w:rsidRDefault="00400CA8" w:rsidP="00767D12">
      <w:pPr>
        <w:tabs>
          <w:tab w:val="left" w:pos="-720"/>
        </w:tabs>
        <w:suppressAutoHyphens/>
        <w:spacing w:line="480" w:lineRule="auto"/>
        <w:rPr>
          <w:spacing w:val="-3"/>
        </w:rPr>
      </w:pPr>
    </w:p>
    <w:p w14:paraId="438563C7" w14:textId="38DB8B41" w:rsidR="00511431" w:rsidRPr="00DD765C" w:rsidRDefault="00511431" w:rsidP="00767D12">
      <w:pPr>
        <w:tabs>
          <w:tab w:val="left" w:pos="-720"/>
        </w:tabs>
        <w:suppressAutoHyphens/>
        <w:spacing w:line="240" w:lineRule="atLeast"/>
        <w:jc w:val="both"/>
        <w:rPr>
          <w:spacing w:val="-3"/>
        </w:rPr>
      </w:pPr>
    </w:p>
    <w:sectPr w:rsidR="00511431" w:rsidRPr="00DD765C" w:rsidSect="00246516">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70DAF" w14:textId="77777777" w:rsidR="003872B7" w:rsidRDefault="003872B7">
      <w:r>
        <w:separator/>
      </w:r>
    </w:p>
  </w:endnote>
  <w:endnote w:type="continuationSeparator" w:id="0">
    <w:p w14:paraId="2316BF84" w14:textId="77777777" w:rsidR="003872B7" w:rsidRDefault="0038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5ECE" w14:textId="44E9DBC6" w:rsidR="00D34887" w:rsidRDefault="00D34887">
    <w:pPr>
      <w:pStyle w:val="Footer"/>
    </w:pPr>
    <w:r>
      <w:tab/>
    </w:r>
    <w:r w:rsidR="00773432">
      <w:fldChar w:fldCharType="begin"/>
    </w:r>
    <w:r w:rsidR="00773432">
      <w:instrText xml:space="preserve"> PAGE </w:instrText>
    </w:r>
    <w:r w:rsidR="00773432">
      <w:fldChar w:fldCharType="separate"/>
    </w:r>
    <w:r w:rsidR="00720C38">
      <w:rPr>
        <w:noProof/>
      </w:rPr>
      <w:t>2</w:t>
    </w:r>
    <w:r w:rsidR="0077343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22820E" w14:paraId="707D164D" w14:textId="77777777" w:rsidTr="3C22820E">
      <w:tc>
        <w:tcPr>
          <w:tcW w:w="3120" w:type="dxa"/>
        </w:tcPr>
        <w:p w14:paraId="67507C76" w14:textId="0F9C5307" w:rsidR="3C22820E" w:rsidRDefault="3C22820E" w:rsidP="3C22820E">
          <w:pPr>
            <w:pStyle w:val="Header"/>
            <w:ind w:left="-115"/>
          </w:pPr>
        </w:p>
      </w:tc>
      <w:tc>
        <w:tcPr>
          <w:tcW w:w="3120" w:type="dxa"/>
        </w:tcPr>
        <w:p w14:paraId="5C9198DD" w14:textId="02842D3D" w:rsidR="3C22820E" w:rsidRDefault="3C22820E" w:rsidP="3C22820E">
          <w:pPr>
            <w:pStyle w:val="Header"/>
            <w:jc w:val="center"/>
          </w:pPr>
        </w:p>
      </w:tc>
      <w:tc>
        <w:tcPr>
          <w:tcW w:w="3120" w:type="dxa"/>
        </w:tcPr>
        <w:p w14:paraId="2BD93117" w14:textId="0E47B6F5" w:rsidR="3C22820E" w:rsidRDefault="3C22820E" w:rsidP="3C22820E">
          <w:pPr>
            <w:pStyle w:val="Header"/>
            <w:ind w:right="-115"/>
            <w:jc w:val="right"/>
          </w:pPr>
        </w:p>
      </w:tc>
    </w:tr>
  </w:tbl>
  <w:p w14:paraId="4197FD21" w14:textId="40F16E9A" w:rsidR="3C22820E" w:rsidRDefault="3C22820E" w:rsidP="3C228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5831C" w14:textId="77777777" w:rsidR="003872B7" w:rsidRDefault="003872B7">
      <w:r>
        <w:separator/>
      </w:r>
    </w:p>
  </w:footnote>
  <w:footnote w:type="continuationSeparator" w:id="0">
    <w:p w14:paraId="36861D63" w14:textId="77777777" w:rsidR="003872B7" w:rsidRDefault="003872B7">
      <w:r>
        <w:continuationSeparator/>
      </w:r>
    </w:p>
  </w:footnote>
  <w:footnote w:id="1">
    <w:p w14:paraId="223F7D06" w14:textId="071C8CD8" w:rsidR="00D84DB1" w:rsidRDefault="00D84DB1" w:rsidP="00D84DB1">
      <w:r>
        <w:rPr>
          <w:rStyle w:val="FootnoteReference"/>
        </w:rPr>
        <w:footnoteRef/>
      </w:r>
      <w:r>
        <w:t xml:space="preserve"> </w:t>
      </w:r>
      <w:r w:rsidR="007F588D">
        <w:t xml:space="preserve">World Health Organization, Director-General Opening Remarks (March 11, 2020) </w:t>
      </w:r>
      <w:hyperlink r:id="rId1" w:history="1">
        <w:r w:rsidR="007F588D" w:rsidRPr="007F588D">
          <w:rPr>
            <w:rStyle w:val="Hyperlink"/>
          </w:rPr>
          <w:t>https://www.who.int/dg/speeches/detail/who-director-general-s-opening-remarks-at-the-media-briefing-on-covid-19---11-march-2020</w:t>
        </w:r>
      </w:hyperlink>
    </w:p>
    <w:p w14:paraId="2CEFCBBB" w14:textId="4BD376AF" w:rsidR="00D84DB1" w:rsidRDefault="00D84DB1">
      <w:pPr>
        <w:pStyle w:val="FootnoteText"/>
      </w:pPr>
    </w:p>
  </w:footnote>
  <w:footnote w:id="2">
    <w:p w14:paraId="2320BF98" w14:textId="7E9B55ED" w:rsidR="00D84DB1" w:rsidRPr="00C634FC" w:rsidRDefault="00D84DB1">
      <w:pPr>
        <w:pStyle w:val="FootnoteText"/>
      </w:pPr>
      <w:r>
        <w:rPr>
          <w:rStyle w:val="FootnoteReference"/>
        </w:rPr>
        <w:footnoteRef/>
      </w:r>
      <w:r>
        <w:t xml:space="preserve"> </w:t>
      </w:r>
      <w:r>
        <w:rPr>
          <w:i/>
          <w:iCs/>
        </w:rPr>
        <w:t>Id.</w:t>
      </w:r>
      <w:r w:rsidR="00C634FC">
        <w:t xml:space="preserve"> and “</w:t>
      </w:r>
      <w:r w:rsidR="00C634FC" w:rsidRPr="00F00BF8">
        <w:t>Coronavirus: COVID-19 Is Now Officially A Pandemic, WHO Says</w:t>
      </w:r>
      <w:r w:rsidR="00C634FC">
        <w:t xml:space="preserve">,” NPR March 11, 2020. Available at: </w:t>
      </w:r>
      <w:hyperlink r:id="rId2" w:history="1">
        <w:r w:rsidR="00C634FC">
          <w:rPr>
            <w:rStyle w:val="Hyperlink"/>
          </w:rPr>
          <w:t>https://www.npr.org/sections/goatsandsoda/2020/03/11/814474930/coronavirus-covid-19-is-now-officially-a-pandemic-who-says</w:t>
        </w:r>
      </w:hyperlink>
      <w:r w:rsidR="00C634FC">
        <w:rPr>
          <w:rStyle w:val="Hyperlink"/>
        </w:rPr>
        <w:t>.</w:t>
      </w:r>
    </w:p>
  </w:footnote>
  <w:footnote w:id="3">
    <w:p w14:paraId="020C080F" w14:textId="355DBBD3" w:rsidR="00FC4F12" w:rsidRDefault="00FC4F12" w:rsidP="00FC4F12">
      <w:r>
        <w:rPr>
          <w:rStyle w:val="FootnoteReference"/>
        </w:rPr>
        <w:footnoteRef/>
      </w:r>
      <w:r>
        <w:t xml:space="preserve"> </w:t>
      </w:r>
      <w:r w:rsidR="007F588D">
        <w:t xml:space="preserve">D.C. Government (March 11, 20202), </w:t>
      </w:r>
      <w:hyperlink r:id="rId3" w:history="1">
        <w:r w:rsidR="007F588D" w:rsidRPr="00C04681">
          <w:rPr>
            <w:rStyle w:val="Hyperlink"/>
          </w:rPr>
          <w:t>https://coronavirus.dc.gov/release/mayor-bowser-declares-public-health-emergency</w:t>
        </w:r>
      </w:hyperlink>
    </w:p>
  </w:footnote>
  <w:footnote w:id="4">
    <w:p w14:paraId="7BCD4204" w14:textId="49DB23E9" w:rsidR="00FC4F12" w:rsidRDefault="00FC4F12" w:rsidP="00056768">
      <w:r>
        <w:rPr>
          <w:rStyle w:val="FootnoteReference"/>
        </w:rPr>
        <w:footnoteRef/>
      </w:r>
      <w:r w:rsidR="007F588D">
        <w:t xml:space="preserve"> D.C. Government, Order of the Mayor (March 11, 2020), </w:t>
      </w:r>
      <w:hyperlink r:id="rId4" w:history="1">
        <w:r w:rsidR="007F588D" w:rsidRPr="00C04681">
          <w:rPr>
            <w:rStyle w:val="Hyperlink"/>
          </w:rPr>
          <w:t>https://mayor.dc.gov/sites/default/files/dc/sites/mayormb/release_content/attachments/MO.DeclarationofPublicHealthEmergency03.11.20.pdf</w:t>
        </w:r>
      </w:hyperlink>
    </w:p>
  </w:footnote>
  <w:footnote w:id="5">
    <w:p w14:paraId="2AB59A91" w14:textId="42E8FB2F" w:rsidR="00D84DB1" w:rsidRDefault="00D84DB1" w:rsidP="00FC4F12">
      <w:r>
        <w:rPr>
          <w:rStyle w:val="FootnoteReference"/>
        </w:rPr>
        <w:footnoteRef/>
      </w:r>
      <w:r>
        <w:t xml:space="preserve"> </w:t>
      </w:r>
      <w:r w:rsidR="007F588D">
        <w:t xml:space="preserve">Centers for Disease Control, Coronavirus 2019, </w:t>
      </w:r>
      <w:hyperlink r:id="rId5" w:history="1">
        <w:r w:rsidR="007F588D" w:rsidRPr="00C04681">
          <w:rPr>
            <w:rStyle w:val="Hyperlink"/>
          </w:rPr>
          <w:t>https://www.cdc.gov/coronavirus/2019-ncov/index.html</w:t>
        </w:r>
      </w:hyperlink>
    </w:p>
  </w:footnote>
  <w:footnote w:id="6">
    <w:p w14:paraId="14EA27D7" w14:textId="77777777" w:rsidR="001459FB" w:rsidRDefault="001459FB" w:rsidP="001459FB">
      <w:pPr>
        <w:pStyle w:val="FootnoteText"/>
      </w:pPr>
      <w:r>
        <w:rPr>
          <w:rStyle w:val="FootnoteReference"/>
        </w:rPr>
        <w:footnoteRef/>
      </w:r>
      <w:r>
        <w:t xml:space="preserve"> Briefing from the White House Coronavirus Task Force, last updated March 12, 2020. Available at: </w:t>
      </w:r>
      <w:hyperlink r:id="rId6" w:history="1">
        <w:r>
          <w:rPr>
            <w:rStyle w:val="Hyperlink"/>
          </w:rPr>
          <w:t>https://www.cdc.gov/coronavirus/2019-ncov/index.html</w:t>
        </w:r>
      </w:hyperlink>
      <w:r>
        <w:rPr>
          <w:rStyle w:val="Hyperlink"/>
        </w:rPr>
        <w:t>.</w:t>
      </w:r>
    </w:p>
  </w:footnote>
  <w:footnote w:id="7">
    <w:p w14:paraId="37B9790B" w14:textId="77777777" w:rsidR="001459FB" w:rsidRDefault="001459FB" w:rsidP="001459FB">
      <w:pPr>
        <w:pStyle w:val="FootnoteText"/>
      </w:pPr>
      <w:r>
        <w:rPr>
          <w:rStyle w:val="FootnoteReference"/>
        </w:rPr>
        <w:footnoteRef/>
      </w:r>
      <w:r>
        <w:t xml:space="preserve"> “Ground Glass Opacification,” Radiopaedia.com, last accessed: March 12, 2020.</w:t>
      </w:r>
    </w:p>
  </w:footnote>
  <w:footnote w:id="8">
    <w:p w14:paraId="5BDA1291" w14:textId="1E1D1671" w:rsidR="00FC4F12" w:rsidRDefault="00FC4F12" w:rsidP="00757385">
      <w:r>
        <w:rPr>
          <w:rStyle w:val="FootnoteReference"/>
        </w:rPr>
        <w:footnoteRef/>
      </w:r>
      <w:r>
        <w:t xml:space="preserve"> </w:t>
      </w:r>
      <w:r w:rsidR="0096571F">
        <w:t xml:space="preserve">Centers for Disease Control, Coronavirus 2019, </w:t>
      </w:r>
      <w:hyperlink r:id="rId7" w:history="1">
        <w:r w:rsidR="0096571F" w:rsidRPr="00C04681">
          <w:rPr>
            <w:rStyle w:val="Hyperlink"/>
          </w:rPr>
          <w:t>https://www.cdc.gov/coronavirus/2019-ncov/cases-in-us.html</w:t>
        </w:r>
      </w:hyperlink>
    </w:p>
  </w:footnote>
  <w:footnote w:id="9">
    <w:p w14:paraId="0EB7E029" w14:textId="576AEB3A" w:rsidR="001459FB" w:rsidRDefault="001459FB">
      <w:pPr>
        <w:pStyle w:val="FootnoteText"/>
      </w:pPr>
      <w:r>
        <w:rPr>
          <w:rStyle w:val="FootnoteReference"/>
        </w:rPr>
        <w:footnoteRef/>
      </w:r>
      <w:r>
        <w:t xml:space="preserve"> “Italy coronavirus deaths near 200 after biggest daily jump,” </w:t>
      </w:r>
      <w:proofErr w:type="spellStart"/>
      <w:r w:rsidR="00A37958">
        <w:t>Crispian</w:t>
      </w:r>
      <w:proofErr w:type="spellEnd"/>
      <w:r w:rsidR="00A37958">
        <w:t xml:space="preserve"> Balmer, Angelo </w:t>
      </w:r>
      <w:proofErr w:type="spellStart"/>
      <w:r w:rsidR="00A37958">
        <w:t>Amante</w:t>
      </w:r>
      <w:proofErr w:type="spellEnd"/>
      <w:r w:rsidR="00A37958">
        <w:t xml:space="preserve">, </w:t>
      </w:r>
      <w:r>
        <w:rPr>
          <w:i/>
        </w:rPr>
        <w:t>Reuters</w:t>
      </w:r>
      <w:r>
        <w:t xml:space="preserve">, March 6, 2020, available at: </w:t>
      </w:r>
      <w:hyperlink r:id="rId8" w:history="1">
        <w:r>
          <w:rPr>
            <w:rStyle w:val="Hyperlink"/>
          </w:rPr>
          <w:t>https://www.reuters.com/article/us-health-coronavirus-italy/italy-coronavirus-deaths-near-200-after-biggest-daily-jump-idUSKBN20T2ML</w:t>
        </w:r>
      </w:hyperlink>
      <w:r>
        <w:t>.</w:t>
      </w:r>
    </w:p>
  </w:footnote>
  <w:footnote w:id="10">
    <w:p w14:paraId="04CC1A2E" w14:textId="38CA9781" w:rsidR="00FC4F12" w:rsidRDefault="00FC4F12" w:rsidP="00FC4F12">
      <w:r>
        <w:rPr>
          <w:rStyle w:val="FootnoteReference"/>
        </w:rPr>
        <w:footnoteRef/>
      </w:r>
      <w:r>
        <w:t xml:space="preserve"> </w:t>
      </w:r>
      <w:r w:rsidR="00C634FC">
        <w:t xml:space="preserve">“True Number of US Coronavirus Cases is Far Above Official Tally, Scientists Say,” Melissa Healy, </w:t>
      </w:r>
      <w:r w:rsidR="00C634FC">
        <w:rPr>
          <w:i/>
          <w:iCs/>
        </w:rPr>
        <w:t xml:space="preserve">Los Angeles Times, </w:t>
      </w:r>
      <w:r w:rsidR="00C634FC">
        <w:t xml:space="preserve">March 10, 2020, available at: </w:t>
      </w:r>
      <w:hyperlink r:id="rId9" w:history="1">
        <w:r w:rsidR="00C634FC" w:rsidRPr="00C04681">
          <w:rPr>
            <w:rStyle w:val="Hyperlink"/>
          </w:rPr>
          <w:t>https://www.msn.com/en-us/health/medical/true-number-of-us-coronavirus-cases-is-far-above-official-tally-scientists-say/ar-BB110qoA</w:t>
        </w:r>
      </w:hyperlink>
    </w:p>
  </w:footnote>
  <w:footnote w:id="11">
    <w:p w14:paraId="551AC748" w14:textId="23C885EC" w:rsidR="00A37958" w:rsidRDefault="00FC4F12" w:rsidP="00A37958">
      <w:r>
        <w:rPr>
          <w:rStyle w:val="FootnoteReference"/>
        </w:rPr>
        <w:footnoteRef/>
      </w:r>
      <w:r>
        <w:t xml:space="preserve"> </w:t>
      </w:r>
      <w:r w:rsidR="0096571F">
        <w:t xml:space="preserve">“They were Infected with the Coronavirus. They Never Showed Signs,” </w:t>
      </w:r>
      <w:r w:rsidR="00A37958">
        <w:t xml:space="preserve">Roni Caryn Rabin, </w:t>
      </w:r>
      <w:r w:rsidR="0096571F">
        <w:rPr>
          <w:i/>
          <w:iCs/>
        </w:rPr>
        <w:t>New York Times</w:t>
      </w:r>
      <w:r w:rsidR="0096571F">
        <w:t>, February 26, 2020</w:t>
      </w:r>
      <w:r w:rsidR="00A37958">
        <w:t xml:space="preserve"> (updated March 6, 2020)</w:t>
      </w:r>
      <w:r w:rsidR="0096571F">
        <w:t xml:space="preserve">, available at: </w:t>
      </w:r>
      <w:hyperlink r:id="rId10" w:history="1">
        <w:r w:rsidR="0096571F" w:rsidRPr="00C04681">
          <w:rPr>
            <w:rStyle w:val="Hyperlink"/>
          </w:rPr>
          <w:t>https://www.nytimes.com/2020/02/26/health/coronavirus-asymptomatic.html</w:t>
        </w:r>
      </w:hyperlink>
      <w:r w:rsidR="00A37958">
        <w:t xml:space="preserve">, and </w:t>
      </w:r>
      <w:r w:rsidR="00A37958" w:rsidRPr="00A37958">
        <w:rPr>
          <w:rStyle w:val="Hyperlink"/>
          <w:color w:val="000000" w:themeColor="text1"/>
          <w:u w:val="none"/>
        </w:rPr>
        <w:t xml:space="preserve">“A Person Can Carry And Transmit COVID-19 Without Showing Symptoms, Scientists Confirm,” Aria Bendix, </w:t>
      </w:r>
      <w:r w:rsidR="00A37958" w:rsidRPr="00A37958">
        <w:rPr>
          <w:rStyle w:val="Hyperlink"/>
          <w:i/>
          <w:color w:val="000000" w:themeColor="text1"/>
          <w:u w:val="none"/>
        </w:rPr>
        <w:t>Business Insider</w:t>
      </w:r>
      <w:r w:rsidR="00A37958" w:rsidRPr="00A37958">
        <w:rPr>
          <w:rStyle w:val="Hyperlink"/>
          <w:color w:val="000000" w:themeColor="text1"/>
          <w:u w:val="none"/>
        </w:rPr>
        <w:t xml:space="preserve">, February 24, 2020, </w:t>
      </w:r>
      <w:r w:rsidR="00A37958">
        <w:rPr>
          <w:rStyle w:val="Hyperlink"/>
          <w:color w:val="000000" w:themeColor="text1"/>
          <w:u w:val="none"/>
        </w:rPr>
        <w:t>a</w:t>
      </w:r>
      <w:r w:rsidR="00A37958" w:rsidRPr="00A37958">
        <w:rPr>
          <w:rStyle w:val="Hyperlink"/>
          <w:color w:val="000000" w:themeColor="text1"/>
          <w:u w:val="none"/>
        </w:rPr>
        <w:t>vailable at:</w:t>
      </w:r>
      <w:r w:rsidR="00A37958" w:rsidRPr="00A37958">
        <w:rPr>
          <w:rStyle w:val="Hyperlink"/>
          <w:color w:val="000000" w:themeColor="text1"/>
        </w:rPr>
        <w:t xml:space="preserve"> </w:t>
      </w:r>
      <w:hyperlink r:id="rId11" w:history="1">
        <w:r w:rsidR="00A37958">
          <w:rPr>
            <w:rStyle w:val="Hyperlink"/>
          </w:rPr>
          <w:t>https://www.sciencealert.com/researchers-confirmed-patients-can-transmit-the-coronavirus-without-showing-symptoms</w:t>
        </w:r>
      </w:hyperlink>
      <w:r w:rsidR="00A37958">
        <w:rPr>
          <w:rStyle w:val="Hyperlink"/>
        </w:rPr>
        <w:t>.</w:t>
      </w:r>
    </w:p>
    <w:p w14:paraId="2598C804" w14:textId="1AF8C7EE" w:rsidR="00FC4F12" w:rsidRDefault="00FC4F12" w:rsidP="00C05D15"/>
  </w:footnote>
  <w:footnote w:id="12">
    <w:p w14:paraId="6BECF5AA" w14:textId="77777777" w:rsidR="00CC070D" w:rsidRDefault="00CC070D" w:rsidP="00CC070D">
      <w:r>
        <w:rPr>
          <w:rStyle w:val="FootnoteReference"/>
        </w:rPr>
        <w:footnoteRef/>
      </w:r>
      <w:r>
        <w:t xml:space="preserve"> “Coronavirus Disease COVID-19 Symptoms,” Centers for Disease Control, last updated: February 29 2020, available at: </w:t>
      </w:r>
      <w:hyperlink r:id="rId12" w:history="1">
        <w:r w:rsidRPr="0045030A">
          <w:rPr>
            <w:rStyle w:val="Hyperlink"/>
          </w:rPr>
          <w:t>https://www.cdc.gov/coronavirus/2019-ncov/about/symptoms.html</w:t>
        </w:r>
      </w:hyperlink>
      <w:r>
        <w:t>.</w:t>
      </w:r>
    </w:p>
  </w:footnote>
  <w:footnote w:id="13">
    <w:p w14:paraId="76CD2923" w14:textId="1ED6D413" w:rsidR="00FC4F12" w:rsidRDefault="00FC4F12" w:rsidP="00C05D15">
      <w:r>
        <w:rPr>
          <w:rStyle w:val="FootnoteReference"/>
        </w:rPr>
        <w:footnoteRef/>
      </w:r>
      <w:r>
        <w:t xml:space="preserve"> </w:t>
      </w:r>
      <w:r w:rsidR="0096571F">
        <w:t xml:space="preserve">D.C. Government, March 11 Update: </w:t>
      </w:r>
      <w:hyperlink r:id="rId13" w:history="1">
        <w:r w:rsidR="0096571F" w:rsidRPr="00C04681">
          <w:rPr>
            <w:rStyle w:val="Hyperlink"/>
          </w:rPr>
          <w:t>https://coronavirus.dc.gov/release/coronavirus-data-update-march-11</w:t>
        </w:r>
      </w:hyperlink>
    </w:p>
  </w:footnote>
  <w:footnote w:id="14">
    <w:p w14:paraId="62B2BEC8" w14:textId="6369371D" w:rsidR="00D84DB1" w:rsidRDefault="00D84DB1" w:rsidP="00757385">
      <w:r>
        <w:rPr>
          <w:rStyle w:val="FootnoteReference"/>
        </w:rPr>
        <w:footnoteRef/>
      </w:r>
      <w:r>
        <w:t xml:space="preserve"> </w:t>
      </w:r>
      <w:r w:rsidR="0096571F">
        <w:t xml:space="preserve">Centers for Disease Control, Coronavirus Factsheet, March 3, 2020: </w:t>
      </w:r>
      <w:hyperlink r:id="rId14" w:history="1">
        <w:r w:rsidR="0096571F" w:rsidRPr="00C04681">
          <w:rPr>
            <w:rStyle w:val="Hyperlink"/>
          </w:rPr>
          <w:t>https://www.cdc.gov/coronavirus/2019-ncov/downloads/2019-ncov-factsheet.pdf</w:t>
        </w:r>
      </w:hyperlink>
    </w:p>
  </w:footnote>
  <w:footnote w:id="15">
    <w:p w14:paraId="68710E38" w14:textId="1915AC45" w:rsidR="001459FB" w:rsidRDefault="001459FB">
      <w:pPr>
        <w:pStyle w:val="FootnoteText"/>
      </w:pPr>
      <w:r>
        <w:rPr>
          <w:rStyle w:val="FootnoteReference"/>
        </w:rPr>
        <w:footnoteRef/>
      </w:r>
      <w:r>
        <w:t xml:space="preserve"> </w:t>
      </w:r>
      <w:r w:rsidR="0096571F">
        <w:t xml:space="preserve">"Tests Indicate Coronavirus can Survive in the Air,” </w:t>
      </w:r>
      <w:r w:rsidR="00A37958">
        <w:t xml:space="preserve">John Bowden, </w:t>
      </w:r>
      <w:r w:rsidR="0096571F">
        <w:rPr>
          <w:i/>
          <w:iCs/>
        </w:rPr>
        <w:t>The Hill</w:t>
      </w:r>
      <w:r w:rsidR="0096571F">
        <w:t xml:space="preserve">, March 11, 2020, available at: </w:t>
      </w:r>
      <w:hyperlink r:id="rId15" w:history="1">
        <w:r w:rsidR="0096571F" w:rsidRPr="00C04681">
          <w:rPr>
            <w:rStyle w:val="Hyperlink"/>
          </w:rPr>
          <w:t>https://thehill.com/policy/healthcare/487110-tests-indicate-coronavirus-can-survive-in-the-air</w:t>
        </w:r>
      </w:hyperlink>
    </w:p>
  </w:footnote>
  <w:footnote w:id="16">
    <w:p w14:paraId="7A7F3918" w14:textId="17AAE7A2" w:rsidR="00C05D15" w:rsidRDefault="00C05D15" w:rsidP="00C05D15">
      <w:r>
        <w:rPr>
          <w:rStyle w:val="FootnoteReference"/>
        </w:rPr>
        <w:footnoteRef/>
      </w:r>
      <w:r>
        <w:t xml:space="preserve"> </w:t>
      </w:r>
      <w:r w:rsidR="0096571F">
        <w:t xml:space="preserve">Centers for Disease Control, Environmental Cleaning and Disinfection Recommendations: </w:t>
      </w:r>
      <w:hyperlink r:id="rId16" w:history="1">
        <w:r w:rsidR="0096571F" w:rsidRPr="00C04681">
          <w:rPr>
            <w:rStyle w:val="Hyperlink"/>
          </w:rPr>
          <w:t>https://www.cdc.gov/coronavirus/2019-ncov/community/home/cleaning-disinfection.html</w:t>
        </w:r>
      </w:hyperlink>
    </w:p>
  </w:footnote>
  <w:footnote w:id="17">
    <w:p w14:paraId="0C6C97A8" w14:textId="3EC45D64" w:rsidR="00C05D15" w:rsidRDefault="00C05D15" w:rsidP="0096571F">
      <w:r>
        <w:rPr>
          <w:rStyle w:val="FootnoteReference"/>
        </w:rPr>
        <w:footnoteRef/>
      </w:r>
      <w:r>
        <w:t xml:space="preserve"> </w:t>
      </w:r>
      <w:r w:rsidR="0096571F">
        <w:t xml:space="preserve">Centers for Disease Control, Steps to Prevent Illness: </w:t>
      </w:r>
      <w:hyperlink r:id="rId17" w:history="1">
        <w:r w:rsidR="0096571F" w:rsidRPr="00C04681">
          <w:rPr>
            <w:rStyle w:val="Hyperlink"/>
          </w:rPr>
          <w:t>https://www.cdc.gov/coronavirus/2019-ncov/about/prevention.html?CDC_AA_refVal=https%3A%2F%2Fwww.cdc.gov%2Fcoronavirus%2F2019-ncov%2Fabout%2Fprevention-treatment.html</w:t>
        </w:r>
      </w:hyperlink>
    </w:p>
  </w:footnote>
  <w:footnote w:id="18">
    <w:p w14:paraId="124DA48D" w14:textId="57234974" w:rsidR="007A485F" w:rsidRDefault="007A485F" w:rsidP="007A485F">
      <w:r>
        <w:rPr>
          <w:rStyle w:val="FootnoteReference"/>
        </w:rPr>
        <w:footnoteRef/>
      </w:r>
      <w:r>
        <w:t xml:space="preserve"> </w:t>
      </w:r>
      <w:r w:rsidR="0096571F">
        <w:t xml:space="preserve">“Prisons and Jails are Vulnerable to COVID-19 Outbreaks,” </w:t>
      </w:r>
      <w:r w:rsidR="00A37958">
        <w:t xml:space="preserve">Nicole </w:t>
      </w:r>
      <w:proofErr w:type="spellStart"/>
      <w:r w:rsidR="00A37958">
        <w:t>Wetsman</w:t>
      </w:r>
      <w:proofErr w:type="spellEnd"/>
      <w:r w:rsidR="00A37958">
        <w:t xml:space="preserve">, </w:t>
      </w:r>
      <w:r w:rsidR="0096571F">
        <w:rPr>
          <w:i/>
          <w:iCs/>
        </w:rPr>
        <w:t>The Verge</w:t>
      </w:r>
      <w:r w:rsidR="0096571F">
        <w:t xml:space="preserve">, March 7, 2020, available at: </w:t>
      </w:r>
      <w:hyperlink r:id="rId18" w:history="1">
        <w:r w:rsidR="0096571F" w:rsidRPr="00C04681">
          <w:rPr>
            <w:rStyle w:val="Hyperlink"/>
          </w:rPr>
          <w:t>https://www.theverge.com/2020/3/7/21167807/coronavirus-prison-jail-health-outbreak-covid-19-flu-soap</w:t>
        </w:r>
      </w:hyperlink>
    </w:p>
    <w:p w14:paraId="159D6A10" w14:textId="745209F9" w:rsidR="007A485F" w:rsidRDefault="007A485F">
      <w:pPr>
        <w:pStyle w:val="FootnoteText"/>
      </w:pPr>
    </w:p>
  </w:footnote>
  <w:footnote w:id="19">
    <w:p w14:paraId="2E3F6D7C" w14:textId="793A14B9" w:rsidR="008F4643" w:rsidRDefault="008F4643" w:rsidP="008F4643">
      <w:r>
        <w:rPr>
          <w:rStyle w:val="FootnoteReference"/>
        </w:rPr>
        <w:footnoteRef/>
      </w:r>
      <w:r>
        <w:t xml:space="preserve"> </w:t>
      </w:r>
      <w:r w:rsidR="0096571F">
        <w:t xml:space="preserve">“No Need to Wait for Pandemics: the Public Health Case for Criminal Justice Reform,” </w:t>
      </w:r>
      <w:r w:rsidR="0096571F">
        <w:rPr>
          <w:i/>
          <w:iCs/>
        </w:rPr>
        <w:t>Prison Policy Initiative</w:t>
      </w:r>
      <w:r w:rsidR="0096571F">
        <w:t xml:space="preserve">, March 6, 2020, available at: </w:t>
      </w:r>
      <w:hyperlink r:id="rId19" w:history="1">
        <w:r w:rsidR="0096571F" w:rsidRPr="00C04681">
          <w:rPr>
            <w:rStyle w:val="Hyperlink"/>
          </w:rPr>
          <w:t>https://www.prisonpolicy.org/blog/2020/03/06/pandemic/</w:t>
        </w:r>
      </w:hyperlink>
    </w:p>
  </w:footnote>
  <w:footnote w:id="20">
    <w:p w14:paraId="646B89B6" w14:textId="2303C3D8" w:rsidR="008F4643" w:rsidRDefault="008F4643" w:rsidP="00295862">
      <w:r>
        <w:rPr>
          <w:rStyle w:val="FootnoteReference"/>
        </w:rPr>
        <w:footnoteRef/>
      </w:r>
      <w:r>
        <w:t xml:space="preserve"> </w:t>
      </w:r>
      <w:r w:rsidR="0096571F">
        <w:t xml:space="preserve">“The Coronavirus Could Spark a Humanitarian Disaster in Jails and Prisons,” </w:t>
      </w:r>
      <w:r w:rsidR="00A37958">
        <w:t xml:space="preserve">Premal </w:t>
      </w:r>
      <w:proofErr w:type="spellStart"/>
      <w:r w:rsidR="00A37958">
        <w:t>Dharia</w:t>
      </w:r>
      <w:proofErr w:type="spellEnd"/>
      <w:r w:rsidR="00A37958">
        <w:t xml:space="preserve">, </w:t>
      </w:r>
      <w:r w:rsidR="0096571F">
        <w:rPr>
          <w:i/>
          <w:iCs/>
        </w:rPr>
        <w:t>Slate</w:t>
      </w:r>
      <w:r w:rsidR="0096571F">
        <w:t xml:space="preserve">, March 11, 2020, available at: </w:t>
      </w:r>
      <w:hyperlink r:id="rId20" w:history="1">
        <w:r w:rsidR="0096571F" w:rsidRPr="00C04681">
          <w:rPr>
            <w:rStyle w:val="Hyperlink"/>
          </w:rPr>
          <w:t>https://slate.com/news-and-politics/2020/03/coronavirus-civil-rights-jails-and-prisons.html</w:t>
        </w:r>
      </w:hyperlink>
    </w:p>
  </w:footnote>
  <w:footnote w:id="21">
    <w:p w14:paraId="739CD809" w14:textId="46791B63" w:rsidR="00295862" w:rsidRDefault="00295862" w:rsidP="00295862">
      <w:r>
        <w:rPr>
          <w:rStyle w:val="FootnoteReference"/>
        </w:rPr>
        <w:footnoteRef/>
      </w:r>
      <w:r>
        <w:t xml:space="preserve"> </w:t>
      </w:r>
      <w:r w:rsidR="0096571F">
        <w:t xml:space="preserve">“Solitary Confinement: Torture in U.S. Prisons,” </w:t>
      </w:r>
      <w:r w:rsidR="0096571F">
        <w:rPr>
          <w:i/>
          <w:iCs/>
        </w:rPr>
        <w:t>Center for Constitutional Rights</w:t>
      </w:r>
      <w:r w:rsidR="0096571F">
        <w:t xml:space="preserve">, May 31, 2012, available at: </w:t>
      </w:r>
      <w:hyperlink r:id="rId21" w:history="1">
        <w:r w:rsidR="0096571F" w:rsidRPr="00C04681">
          <w:rPr>
            <w:rStyle w:val="Hyperlink"/>
          </w:rPr>
          <w:t>https://ccrjustice.org/home/get-involved/tools-resources/fact-sheets-and-faqs/torture-use-solitary-confinement-us-prisons</w:t>
        </w:r>
      </w:hyperlink>
    </w:p>
    <w:p w14:paraId="2CA8F2D5" w14:textId="757FD033" w:rsidR="00295862" w:rsidRDefault="00295862">
      <w:pPr>
        <w:pStyle w:val="FootnoteText"/>
      </w:pPr>
    </w:p>
  </w:footnote>
  <w:footnote w:id="22">
    <w:p w14:paraId="7A36FC6A" w14:textId="7F3CE4DE" w:rsidR="007A485F" w:rsidRDefault="007A485F" w:rsidP="007A485F">
      <w:r>
        <w:rPr>
          <w:rStyle w:val="FootnoteReference"/>
        </w:rPr>
        <w:footnoteRef/>
      </w:r>
      <w:r>
        <w:t xml:space="preserve"> </w:t>
      </w:r>
      <w:r w:rsidR="0096571F">
        <w:t xml:space="preserve">“Iran Releases Prisoners on a Temporary Basis to Halt the Spread of the Coronavirus,” </w:t>
      </w:r>
      <w:proofErr w:type="spellStart"/>
      <w:r w:rsidR="00A37958">
        <w:t>Aresu</w:t>
      </w:r>
      <w:proofErr w:type="spellEnd"/>
      <w:r w:rsidR="00A37958">
        <w:t xml:space="preserve"> </w:t>
      </w:r>
      <w:proofErr w:type="spellStart"/>
      <w:r w:rsidR="00A37958">
        <w:t>Eqbali</w:t>
      </w:r>
      <w:proofErr w:type="spellEnd"/>
      <w:r w:rsidR="00A37958">
        <w:t xml:space="preserve"> and Isabel Coles, </w:t>
      </w:r>
      <w:r w:rsidR="00DB4DD3">
        <w:rPr>
          <w:i/>
          <w:iCs/>
        </w:rPr>
        <w:t xml:space="preserve">The Wall Street Journal, </w:t>
      </w:r>
      <w:r w:rsidR="00DB4DD3">
        <w:t xml:space="preserve">March 3, 2020, available at: </w:t>
      </w:r>
      <w:hyperlink r:id="rId22" w:history="1">
        <w:r w:rsidR="00F31E13" w:rsidRPr="00C04681">
          <w:rPr>
            <w:rStyle w:val="Hyperlink"/>
          </w:rPr>
          <w:t>https://www.wsj.com/articles/iran-releases-prisoners-on-a-temporary-basis-to-halt-the-spread-of-the-coronavirus-11583244155</w:t>
        </w:r>
      </w:hyperlink>
    </w:p>
    <w:p w14:paraId="09B5B4F5" w14:textId="63AD92BC" w:rsidR="007A485F" w:rsidRDefault="007A485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22820E" w14:paraId="34AA5EAD" w14:textId="77777777" w:rsidTr="3C22820E">
      <w:tc>
        <w:tcPr>
          <w:tcW w:w="3120" w:type="dxa"/>
        </w:tcPr>
        <w:p w14:paraId="0DEA38A2" w14:textId="20C6C46E" w:rsidR="3C22820E" w:rsidRDefault="3C22820E" w:rsidP="3C22820E">
          <w:pPr>
            <w:pStyle w:val="Header"/>
            <w:ind w:left="-115"/>
          </w:pPr>
        </w:p>
      </w:tc>
      <w:tc>
        <w:tcPr>
          <w:tcW w:w="3120" w:type="dxa"/>
        </w:tcPr>
        <w:p w14:paraId="6D572FB4" w14:textId="320BA04D" w:rsidR="3C22820E" w:rsidRDefault="3C22820E" w:rsidP="3C22820E">
          <w:pPr>
            <w:pStyle w:val="Header"/>
            <w:jc w:val="center"/>
          </w:pPr>
        </w:p>
      </w:tc>
      <w:tc>
        <w:tcPr>
          <w:tcW w:w="3120" w:type="dxa"/>
        </w:tcPr>
        <w:p w14:paraId="1D778D6B" w14:textId="3F139B7A" w:rsidR="3C22820E" w:rsidRDefault="3C22820E" w:rsidP="3C22820E">
          <w:pPr>
            <w:pStyle w:val="Header"/>
            <w:ind w:right="-115"/>
            <w:jc w:val="right"/>
          </w:pPr>
        </w:p>
      </w:tc>
    </w:tr>
  </w:tbl>
  <w:p w14:paraId="68F87180" w14:textId="5D6EFCE8" w:rsidR="3C22820E" w:rsidRDefault="3C22820E" w:rsidP="3C228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22820E" w14:paraId="4C4EF745" w14:textId="77777777" w:rsidTr="3C22820E">
      <w:tc>
        <w:tcPr>
          <w:tcW w:w="3120" w:type="dxa"/>
        </w:tcPr>
        <w:p w14:paraId="4F581262" w14:textId="36E913C0" w:rsidR="3C22820E" w:rsidRDefault="3C22820E" w:rsidP="3C22820E">
          <w:pPr>
            <w:pStyle w:val="Header"/>
            <w:ind w:left="-115"/>
          </w:pPr>
        </w:p>
      </w:tc>
      <w:tc>
        <w:tcPr>
          <w:tcW w:w="3120" w:type="dxa"/>
        </w:tcPr>
        <w:p w14:paraId="4343FD7D" w14:textId="426BCE72" w:rsidR="3C22820E" w:rsidRDefault="3C22820E" w:rsidP="3C22820E">
          <w:pPr>
            <w:pStyle w:val="Header"/>
            <w:jc w:val="center"/>
          </w:pPr>
        </w:p>
      </w:tc>
      <w:tc>
        <w:tcPr>
          <w:tcW w:w="3120" w:type="dxa"/>
        </w:tcPr>
        <w:p w14:paraId="4388817E" w14:textId="3986775C" w:rsidR="3C22820E" w:rsidRDefault="3C22820E" w:rsidP="3C22820E">
          <w:pPr>
            <w:pStyle w:val="Header"/>
            <w:ind w:right="-115"/>
            <w:jc w:val="right"/>
          </w:pPr>
        </w:p>
      </w:tc>
    </w:tr>
  </w:tbl>
  <w:p w14:paraId="6857BE60" w14:textId="67B30D72" w:rsidR="3C22820E" w:rsidRDefault="3C22820E" w:rsidP="3C228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981C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A838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70C6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6418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2CCA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DC51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4E67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F00E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78B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D476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4532E"/>
    <w:multiLevelType w:val="hybridMultilevel"/>
    <w:tmpl w:val="DC5A22B4"/>
    <w:lvl w:ilvl="0" w:tplc="500E93F4">
      <w:start w:val="1"/>
      <w:numFmt w:val="lowerLetter"/>
      <w:pStyle w:val="List-Numbered"/>
      <w:lvlText w:val="%1."/>
      <w:lvlJc w:val="left"/>
      <w:pPr>
        <w:tabs>
          <w:tab w:val="num" w:pos="720"/>
        </w:tabs>
        <w:ind w:left="720" w:hanging="720"/>
      </w:pPr>
      <w:rPr>
        <w:rFonts w:hint="default"/>
      </w:rPr>
    </w:lvl>
    <w:lvl w:ilvl="1" w:tplc="4C328D28">
      <w:start w:val="1"/>
      <w:numFmt w:val="bullet"/>
      <w:pStyle w:val="List-Bullet"/>
      <w:lvlText w:val=""/>
      <w:lvlJc w:val="left"/>
      <w:pPr>
        <w:tabs>
          <w:tab w:val="num" w:pos="720"/>
        </w:tabs>
        <w:ind w:left="72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9A503C"/>
    <w:multiLevelType w:val="hybridMultilevel"/>
    <w:tmpl w:val="4886BA1E"/>
    <w:lvl w:ilvl="0" w:tplc="087A70D0">
      <w:start w:val="1"/>
      <w:numFmt w:val="decimal"/>
      <w:lvlText w:val="%1."/>
      <w:lvlJc w:val="left"/>
      <w:pPr>
        <w:ind w:left="288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EC6AA4"/>
    <w:multiLevelType w:val="hybridMultilevel"/>
    <w:tmpl w:val="D24C4FC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D17E16"/>
    <w:multiLevelType w:val="hybridMultilevel"/>
    <w:tmpl w:val="32265380"/>
    <w:lvl w:ilvl="0" w:tplc="C316BB8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7CA2BF7C">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1654B"/>
    <w:multiLevelType w:val="hybridMultilevel"/>
    <w:tmpl w:val="65807F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92197"/>
    <w:multiLevelType w:val="hybridMultilevel"/>
    <w:tmpl w:val="6E24BA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6933C6"/>
    <w:multiLevelType w:val="hybridMultilevel"/>
    <w:tmpl w:val="1CE25F0C"/>
    <w:lvl w:ilvl="0" w:tplc="38184236">
      <w:start w:val="1"/>
      <w:numFmt w:val="decimal"/>
      <w:pStyle w:val="BodyText-Numbered"/>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5532C0"/>
    <w:multiLevelType w:val="hybridMultilevel"/>
    <w:tmpl w:val="F2B237D2"/>
    <w:lvl w:ilvl="0" w:tplc="577460F0">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6"/>
  </w:num>
  <w:num w:numId="14">
    <w:abstractNumId w:val="16"/>
  </w:num>
  <w:num w:numId="15">
    <w:abstractNumId w:val="17"/>
  </w:num>
  <w:num w:numId="16">
    <w:abstractNumId w:val="10"/>
  </w:num>
  <w:num w:numId="17">
    <w:abstractNumId w:val="10"/>
  </w:num>
  <w:num w:numId="18">
    <w:abstractNumId w:val="16"/>
  </w:num>
  <w:num w:numId="19">
    <w:abstractNumId w:val="10"/>
  </w:num>
  <w:num w:numId="20">
    <w:abstractNumId w:val="10"/>
  </w:num>
  <w:num w:numId="21">
    <w:abstractNumId w:val="16"/>
  </w:num>
  <w:num w:numId="22">
    <w:abstractNumId w:val="10"/>
  </w:num>
  <w:num w:numId="23">
    <w:abstractNumId w:val="10"/>
  </w:num>
  <w:num w:numId="24">
    <w:abstractNumId w:val="16"/>
  </w:num>
  <w:num w:numId="25">
    <w:abstractNumId w:val="10"/>
  </w:num>
  <w:num w:numId="26">
    <w:abstractNumId w:val="10"/>
  </w:num>
  <w:num w:numId="27">
    <w:abstractNumId w:val="14"/>
  </w:num>
  <w:num w:numId="28">
    <w:abstractNumId w:val="12"/>
  </w:num>
  <w:num w:numId="29">
    <w:abstractNumId w:val="11"/>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1F1"/>
    <w:rsid w:val="00001342"/>
    <w:rsid w:val="00050EDA"/>
    <w:rsid w:val="00056768"/>
    <w:rsid w:val="000B248A"/>
    <w:rsid w:val="000C6401"/>
    <w:rsid w:val="000D04B4"/>
    <w:rsid w:val="000D094E"/>
    <w:rsid w:val="00135FB9"/>
    <w:rsid w:val="001459FB"/>
    <w:rsid w:val="001510F4"/>
    <w:rsid w:val="00187930"/>
    <w:rsid w:val="001E295F"/>
    <w:rsid w:val="00223720"/>
    <w:rsid w:val="00246516"/>
    <w:rsid w:val="002543EF"/>
    <w:rsid w:val="00264C05"/>
    <w:rsid w:val="00286CA0"/>
    <w:rsid w:val="002948C3"/>
    <w:rsid w:val="00295862"/>
    <w:rsid w:val="002B5F4C"/>
    <w:rsid w:val="0030290A"/>
    <w:rsid w:val="00303E24"/>
    <w:rsid w:val="00305631"/>
    <w:rsid w:val="00310BB6"/>
    <w:rsid w:val="00315DEB"/>
    <w:rsid w:val="00337C26"/>
    <w:rsid w:val="003754D3"/>
    <w:rsid w:val="00377007"/>
    <w:rsid w:val="0038492B"/>
    <w:rsid w:val="003872B7"/>
    <w:rsid w:val="003C2DA5"/>
    <w:rsid w:val="003D2273"/>
    <w:rsid w:val="00400CA8"/>
    <w:rsid w:val="0041308A"/>
    <w:rsid w:val="00417D86"/>
    <w:rsid w:val="0042659A"/>
    <w:rsid w:val="00437151"/>
    <w:rsid w:val="00496674"/>
    <w:rsid w:val="004A2B93"/>
    <w:rsid w:val="004D1BBF"/>
    <w:rsid w:val="004D4E2D"/>
    <w:rsid w:val="004E6A50"/>
    <w:rsid w:val="004F176F"/>
    <w:rsid w:val="00511431"/>
    <w:rsid w:val="00522563"/>
    <w:rsid w:val="005A53E5"/>
    <w:rsid w:val="005D3170"/>
    <w:rsid w:val="005D3391"/>
    <w:rsid w:val="00600BB6"/>
    <w:rsid w:val="00645B32"/>
    <w:rsid w:val="00664910"/>
    <w:rsid w:val="006679DC"/>
    <w:rsid w:val="0068178D"/>
    <w:rsid w:val="006B3C27"/>
    <w:rsid w:val="00720C38"/>
    <w:rsid w:val="00721983"/>
    <w:rsid w:val="00757385"/>
    <w:rsid w:val="00767D12"/>
    <w:rsid w:val="00773432"/>
    <w:rsid w:val="0077451B"/>
    <w:rsid w:val="00792799"/>
    <w:rsid w:val="007A485F"/>
    <w:rsid w:val="007B7122"/>
    <w:rsid w:val="007F588D"/>
    <w:rsid w:val="00802660"/>
    <w:rsid w:val="00825952"/>
    <w:rsid w:val="00830BE3"/>
    <w:rsid w:val="00837406"/>
    <w:rsid w:val="00895961"/>
    <w:rsid w:val="008B3E8E"/>
    <w:rsid w:val="008C35C3"/>
    <w:rsid w:val="008E10A8"/>
    <w:rsid w:val="008F4643"/>
    <w:rsid w:val="00936E03"/>
    <w:rsid w:val="00946E76"/>
    <w:rsid w:val="0096571F"/>
    <w:rsid w:val="009872A3"/>
    <w:rsid w:val="0099756F"/>
    <w:rsid w:val="009A131E"/>
    <w:rsid w:val="009B2053"/>
    <w:rsid w:val="009B348B"/>
    <w:rsid w:val="00A152D9"/>
    <w:rsid w:val="00A37958"/>
    <w:rsid w:val="00A404AC"/>
    <w:rsid w:val="00A5622F"/>
    <w:rsid w:val="00A83088"/>
    <w:rsid w:val="00AA2A26"/>
    <w:rsid w:val="00AA44E1"/>
    <w:rsid w:val="00B00E74"/>
    <w:rsid w:val="00B53A69"/>
    <w:rsid w:val="00B60F41"/>
    <w:rsid w:val="00B8189D"/>
    <w:rsid w:val="00BA12B7"/>
    <w:rsid w:val="00BE34F8"/>
    <w:rsid w:val="00C05D15"/>
    <w:rsid w:val="00C156CF"/>
    <w:rsid w:val="00C331F1"/>
    <w:rsid w:val="00C42E2D"/>
    <w:rsid w:val="00C634FC"/>
    <w:rsid w:val="00C77FC6"/>
    <w:rsid w:val="00C84DAD"/>
    <w:rsid w:val="00CA468C"/>
    <w:rsid w:val="00CC070D"/>
    <w:rsid w:val="00CE13E0"/>
    <w:rsid w:val="00D06AC8"/>
    <w:rsid w:val="00D102E9"/>
    <w:rsid w:val="00D10726"/>
    <w:rsid w:val="00D34887"/>
    <w:rsid w:val="00D45682"/>
    <w:rsid w:val="00D72F21"/>
    <w:rsid w:val="00D84DB1"/>
    <w:rsid w:val="00DB4DD3"/>
    <w:rsid w:val="00DB56A9"/>
    <w:rsid w:val="00DC679E"/>
    <w:rsid w:val="00DD765C"/>
    <w:rsid w:val="00E01BED"/>
    <w:rsid w:val="00E02353"/>
    <w:rsid w:val="00E054A6"/>
    <w:rsid w:val="00E24EEB"/>
    <w:rsid w:val="00F307C1"/>
    <w:rsid w:val="00F31E13"/>
    <w:rsid w:val="00F50AF6"/>
    <w:rsid w:val="00FA29C5"/>
    <w:rsid w:val="00FC4F12"/>
    <w:rsid w:val="00FC717B"/>
    <w:rsid w:val="00FD6B8A"/>
    <w:rsid w:val="00FE5B42"/>
    <w:rsid w:val="00FE67D2"/>
    <w:rsid w:val="3C228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678F29"/>
  <w15:docId w15:val="{D50FF6C4-2B85-9E4F-9752-B96887CD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131E"/>
    <w:rPr>
      <w:sz w:val="24"/>
      <w:szCs w:val="24"/>
    </w:rPr>
  </w:style>
  <w:style w:type="paragraph" w:styleId="Heading1">
    <w:name w:val="heading 1"/>
    <w:basedOn w:val="Normal"/>
    <w:next w:val="Normal"/>
    <w:link w:val="Heading1Char"/>
    <w:uiPriority w:val="99"/>
    <w:qFormat/>
    <w:rsid w:val="00D102E9"/>
    <w:pPr>
      <w:keepNext/>
      <w:spacing w:after="240"/>
      <w:outlineLvl w:val="0"/>
    </w:pPr>
    <w:rPr>
      <w:b/>
      <w:bCs/>
    </w:rPr>
  </w:style>
  <w:style w:type="paragraph" w:styleId="Heading2">
    <w:name w:val="heading 2"/>
    <w:basedOn w:val="Normal"/>
    <w:next w:val="Normal"/>
    <w:link w:val="Heading2Char"/>
    <w:uiPriority w:val="9"/>
    <w:qFormat/>
    <w:rsid w:val="00D102E9"/>
    <w:pPr>
      <w:keepNext/>
      <w:spacing w:after="240"/>
      <w:outlineLvl w:val="1"/>
    </w:pPr>
    <w:rPr>
      <w:szCs w:val="28"/>
    </w:rPr>
  </w:style>
  <w:style w:type="paragraph" w:styleId="Heading3">
    <w:name w:val="heading 3"/>
    <w:basedOn w:val="Normal"/>
    <w:next w:val="Normal"/>
    <w:qFormat/>
    <w:rsid w:val="00D102E9"/>
    <w:pPr>
      <w:spacing w:after="240"/>
      <w:outlineLvl w:val="2"/>
    </w:pPr>
    <w:rPr>
      <w:szCs w:val="26"/>
    </w:rPr>
  </w:style>
  <w:style w:type="paragraph" w:styleId="Heading4">
    <w:name w:val="heading 4"/>
    <w:basedOn w:val="Normal"/>
    <w:next w:val="Normal"/>
    <w:qFormat/>
    <w:rsid w:val="00D102E9"/>
    <w:pPr>
      <w:spacing w:after="240"/>
      <w:outlineLvl w:val="3"/>
    </w:pPr>
    <w:rPr>
      <w:szCs w:val="28"/>
    </w:rPr>
  </w:style>
  <w:style w:type="paragraph" w:styleId="Heading5">
    <w:name w:val="heading 5"/>
    <w:basedOn w:val="Normal"/>
    <w:next w:val="Normal"/>
    <w:qFormat/>
    <w:rsid w:val="00D102E9"/>
    <w:pPr>
      <w:spacing w:after="240"/>
      <w:outlineLvl w:val="4"/>
    </w:pPr>
    <w:rPr>
      <w:szCs w:val="26"/>
    </w:rPr>
  </w:style>
  <w:style w:type="paragraph" w:styleId="Heading6">
    <w:name w:val="heading 6"/>
    <w:basedOn w:val="Normal"/>
    <w:next w:val="Normal"/>
    <w:qFormat/>
    <w:rsid w:val="00D102E9"/>
    <w:pPr>
      <w:spacing w:after="240"/>
      <w:outlineLvl w:val="5"/>
    </w:pPr>
    <w:rPr>
      <w:szCs w:val="22"/>
    </w:rPr>
  </w:style>
  <w:style w:type="paragraph" w:styleId="Heading7">
    <w:name w:val="heading 7"/>
    <w:basedOn w:val="Normal"/>
    <w:next w:val="Normal"/>
    <w:qFormat/>
    <w:rsid w:val="00D102E9"/>
    <w:pPr>
      <w:spacing w:after="240"/>
      <w:outlineLvl w:val="6"/>
    </w:pPr>
  </w:style>
  <w:style w:type="paragraph" w:styleId="Heading8">
    <w:name w:val="heading 8"/>
    <w:basedOn w:val="Normal"/>
    <w:next w:val="Normal"/>
    <w:qFormat/>
    <w:rsid w:val="00D102E9"/>
    <w:pPr>
      <w:spacing w:after="240"/>
      <w:outlineLvl w:val="7"/>
    </w:pPr>
  </w:style>
  <w:style w:type="paragraph" w:styleId="Heading9">
    <w:name w:val="heading 9"/>
    <w:basedOn w:val="Normal"/>
    <w:next w:val="Normal"/>
    <w:qFormat/>
    <w:rsid w:val="00D102E9"/>
    <w:p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D10726"/>
  </w:style>
  <w:style w:type="paragraph" w:customStyle="1" w:styleId="BlockText05">
    <w:name w:val="Block Text 0.5"/>
    <w:basedOn w:val="Normal"/>
    <w:rsid w:val="008C35C3"/>
    <w:pPr>
      <w:ind w:left="720"/>
    </w:pPr>
  </w:style>
  <w:style w:type="paragraph" w:styleId="BodyText">
    <w:name w:val="Body Text"/>
    <w:basedOn w:val="Normal"/>
    <w:rsid w:val="008C35C3"/>
    <w:pPr>
      <w:ind w:firstLine="720"/>
    </w:pPr>
  </w:style>
  <w:style w:type="paragraph" w:customStyle="1" w:styleId="BodyText-Numbered">
    <w:name w:val="Body Text - Numbered"/>
    <w:basedOn w:val="Normal"/>
    <w:rsid w:val="008C35C3"/>
    <w:pPr>
      <w:numPr>
        <w:numId w:val="24"/>
      </w:numPr>
    </w:pPr>
  </w:style>
  <w:style w:type="paragraph" w:customStyle="1" w:styleId="DoubleIndent05">
    <w:name w:val="Double Indent 0.5"/>
    <w:basedOn w:val="Normal"/>
    <w:rsid w:val="00D102E9"/>
    <w:pPr>
      <w:spacing w:after="240"/>
      <w:ind w:left="720" w:right="720"/>
    </w:pPr>
  </w:style>
  <w:style w:type="paragraph" w:customStyle="1" w:styleId="DoubleIndent05-First">
    <w:name w:val="Double Indent 0.5 - First"/>
    <w:basedOn w:val="Normal"/>
    <w:rsid w:val="00D102E9"/>
    <w:pPr>
      <w:spacing w:after="240"/>
      <w:ind w:left="720" w:right="720" w:firstLine="720"/>
    </w:pPr>
  </w:style>
  <w:style w:type="paragraph" w:customStyle="1" w:styleId="DoubleIndent1">
    <w:name w:val="Double Indent 1"/>
    <w:basedOn w:val="Normal"/>
    <w:rsid w:val="00D102E9"/>
    <w:pPr>
      <w:spacing w:after="240"/>
      <w:ind w:left="1440" w:right="1440"/>
    </w:pPr>
  </w:style>
  <w:style w:type="paragraph" w:customStyle="1" w:styleId="DoubleIndent1-First">
    <w:name w:val="Double Indent 1 - First"/>
    <w:basedOn w:val="Normal"/>
    <w:rsid w:val="00D102E9"/>
    <w:pPr>
      <w:spacing w:after="240"/>
      <w:ind w:left="1440" w:right="1440" w:firstLine="720"/>
    </w:pPr>
  </w:style>
  <w:style w:type="paragraph" w:styleId="Footer">
    <w:name w:val="footer"/>
    <w:basedOn w:val="Normal"/>
    <w:rsid w:val="00D102E9"/>
    <w:pPr>
      <w:tabs>
        <w:tab w:val="center" w:pos="4680"/>
        <w:tab w:val="right" w:pos="9360"/>
      </w:tabs>
    </w:pPr>
  </w:style>
  <w:style w:type="character" w:styleId="FootnoteReference">
    <w:name w:val="footnote reference"/>
    <w:basedOn w:val="DefaultParagraphFont"/>
    <w:semiHidden/>
    <w:rsid w:val="00D102E9"/>
    <w:rPr>
      <w:vertAlign w:val="superscript"/>
    </w:rPr>
  </w:style>
  <w:style w:type="paragraph" w:styleId="FootnoteText">
    <w:name w:val="footnote text"/>
    <w:basedOn w:val="Normal"/>
    <w:link w:val="FootnoteTextChar"/>
    <w:semiHidden/>
    <w:rsid w:val="00D102E9"/>
    <w:pPr>
      <w:spacing w:after="120"/>
    </w:pPr>
    <w:rPr>
      <w:szCs w:val="20"/>
    </w:rPr>
  </w:style>
  <w:style w:type="paragraph" w:styleId="Header">
    <w:name w:val="header"/>
    <w:basedOn w:val="Normal"/>
    <w:rsid w:val="00D102E9"/>
    <w:pPr>
      <w:tabs>
        <w:tab w:val="center" w:pos="4680"/>
        <w:tab w:val="right" w:pos="9360"/>
      </w:tabs>
    </w:pPr>
  </w:style>
  <w:style w:type="paragraph" w:customStyle="1" w:styleId="Heading-Centered">
    <w:name w:val="Heading - Centered"/>
    <w:basedOn w:val="Normal"/>
    <w:next w:val="BodyText"/>
    <w:rsid w:val="00D102E9"/>
    <w:pPr>
      <w:spacing w:after="240"/>
      <w:jc w:val="center"/>
      <w:outlineLvl w:val="0"/>
    </w:pPr>
    <w:rPr>
      <w:b/>
      <w:bCs/>
    </w:rPr>
  </w:style>
  <w:style w:type="paragraph" w:customStyle="1" w:styleId="Heading-Left">
    <w:name w:val="Heading - Left"/>
    <w:basedOn w:val="Normal"/>
    <w:next w:val="BodyText"/>
    <w:rsid w:val="00D102E9"/>
    <w:pPr>
      <w:keepNext/>
      <w:spacing w:after="240"/>
      <w:outlineLvl w:val="0"/>
    </w:pPr>
    <w:rPr>
      <w:b/>
      <w:bCs/>
    </w:rPr>
  </w:style>
  <w:style w:type="paragraph" w:customStyle="1" w:styleId="Heading-Underlined">
    <w:name w:val="Heading - Underlined"/>
    <w:basedOn w:val="Normal"/>
    <w:next w:val="BodyText"/>
    <w:rsid w:val="00D102E9"/>
    <w:pPr>
      <w:keepNext/>
      <w:spacing w:after="240"/>
      <w:jc w:val="center"/>
      <w:outlineLvl w:val="0"/>
    </w:pPr>
    <w:rPr>
      <w:u w:val="single"/>
    </w:rPr>
  </w:style>
  <w:style w:type="paragraph" w:customStyle="1" w:styleId="List-Bullet">
    <w:name w:val="List - Bullet"/>
    <w:basedOn w:val="Normal"/>
    <w:rsid w:val="00D102E9"/>
    <w:pPr>
      <w:numPr>
        <w:ilvl w:val="1"/>
        <w:numId w:val="25"/>
      </w:numPr>
    </w:pPr>
  </w:style>
  <w:style w:type="paragraph" w:customStyle="1" w:styleId="List-Numbered">
    <w:name w:val="List - Numbered"/>
    <w:basedOn w:val="Normal"/>
    <w:rsid w:val="00D102E9"/>
    <w:pPr>
      <w:numPr>
        <w:numId w:val="26"/>
      </w:numPr>
    </w:pPr>
  </w:style>
  <w:style w:type="paragraph" w:styleId="Signature">
    <w:name w:val="Signature"/>
    <w:basedOn w:val="Normal"/>
    <w:rsid w:val="00D102E9"/>
    <w:pPr>
      <w:tabs>
        <w:tab w:val="right" w:leader="underscore" w:pos="8280"/>
      </w:tabs>
      <w:spacing w:after="240"/>
      <w:ind w:left="5040"/>
    </w:pPr>
  </w:style>
  <w:style w:type="paragraph" w:customStyle="1" w:styleId="SignatureClosing">
    <w:name w:val="Signature Closing"/>
    <w:basedOn w:val="Normal"/>
    <w:rsid w:val="00D102E9"/>
    <w:pPr>
      <w:spacing w:after="480"/>
      <w:ind w:left="5040"/>
    </w:pPr>
  </w:style>
  <w:style w:type="paragraph" w:customStyle="1" w:styleId="TableText">
    <w:name w:val="Table Text"/>
    <w:basedOn w:val="Normal"/>
    <w:rsid w:val="00D102E9"/>
  </w:style>
  <w:style w:type="paragraph" w:styleId="TOC1">
    <w:name w:val="toc 1"/>
    <w:basedOn w:val="Normal"/>
    <w:next w:val="Normal"/>
    <w:autoRedefine/>
    <w:semiHidden/>
    <w:rsid w:val="00D102E9"/>
    <w:pPr>
      <w:tabs>
        <w:tab w:val="right" w:pos="9360"/>
      </w:tabs>
      <w:spacing w:after="240"/>
      <w:ind w:left="720" w:right="360" w:hanging="720"/>
    </w:pPr>
  </w:style>
  <w:style w:type="paragraph" w:styleId="TOC2">
    <w:name w:val="toc 2"/>
    <w:basedOn w:val="Normal"/>
    <w:next w:val="Normal"/>
    <w:autoRedefine/>
    <w:semiHidden/>
    <w:rsid w:val="00D102E9"/>
    <w:pPr>
      <w:tabs>
        <w:tab w:val="right" w:pos="9360"/>
      </w:tabs>
      <w:spacing w:after="240"/>
      <w:ind w:left="1440" w:right="360" w:hanging="720"/>
    </w:pPr>
  </w:style>
  <w:style w:type="paragraph" w:styleId="TOC3">
    <w:name w:val="toc 3"/>
    <w:basedOn w:val="Normal"/>
    <w:next w:val="Normal"/>
    <w:autoRedefine/>
    <w:semiHidden/>
    <w:rsid w:val="00D102E9"/>
    <w:pPr>
      <w:tabs>
        <w:tab w:val="right" w:pos="9360"/>
      </w:tabs>
      <w:spacing w:after="240"/>
      <w:ind w:left="2160" w:right="360" w:hanging="720"/>
    </w:pPr>
  </w:style>
  <w:style w:type="paragraph" w:styleId="TOC4">
    <w:name w:val="toc 4"/>
    <w:basedOn w:val="Normal"/>
    <w:next w:val="Normal"/>
    <w:autoRedefine/>
    <w:semiHidden/>
    <w:rsid w:val="00D102E9"/>
    <w:pPr>
      <w:tabs>
        <w:tab w:val="right" w:pos="9360"/>
      </w:tabs>
      <w:spacing w:after="240"/>
      <w:ind w:left="2880" w:right="360" w:hanging="720"/>
    </w:pPr>
  </w:style>
  <w:style w:type="paragraph" w:styleId="TOC5">
    <w:name w:val="toc 5"/>
    <w:basedOn w:val="Normal"/>
    <w:next w:val="Normal"/>
    <w:autoRedefine/>
    <w:semiHidden/>
    <w:rsid w:val="00D102E9"/>
    <w:pPr>
      <w:tabs>
        <w:tab w:val="right" w:pos="9360"/>
      </w:tabs>
      <w:spacing w:after="240"/>
      <w:ind w:left="3600" w:right="360" w:hanging="720"/>
    </w:pPr>
  </w:style>
  <w:style w:type="paragraph" w:styleId="TOC6">
    <w:name w:val="toc 6"/>
    <w:basedOn w:val="Normal"/>
    <w:next w:val="Normal"/>
    <w:autoRedefine/>
    <w:semiHidden/>
    <w:rsid w:val="00D102E9"/>
    <w:pPr>
      <w:tabs>
        <w:tab w:val="right" w:pos="9360"/>
      </w:tabs>
      <w:spacing w:after="240"/>
      <w:ind w:left="4320" w:right="360" w:hanging="720"/>
    </w:pPr>
  </w:style>
  <w:style w:type="paragraph" w:styleId="TOC7">
    <w:name w:val="toc 7"/>
    <w:basedOn w:val="Normal"/>
    <w:next w:val="Normal"/>
    <w:autoRedefine/>
    <w:semiHidden/>
    <w:rsid w:val="00D102E9"/>
    <w:pPr>
      <w:tabs>
        <w:tab w:val="right" w:pos="9360"/>
      </w:tabs>
      <w:spacing w:after="240"/>
      <w:ind w:left="4320" w:right="360" w:hanging="720"/>
    </w:pPr>
  </w:style>
  <w:style w:type="paragraph" w:styleId="TOC8">
    <w:name w:val="toc 8"/>
    <w:basedOn w:val="Normal"/>
    <w:next w:val="Normal"/>
    <w:autoRedefine/>
    <w:semiHidden/>
    <w:rsid w:val="00D102E9"/>
    <w:pPr>
      <w:tabs>
        <w:tab w:val="right" w:pos="9360"/>
      </w:tabs>
      <w:spacing w:after="240"/>
      <w:ind w:left="4320" w:right="360" w:hanging="720"/>
    </w:pPr>
  </w:style>
  <w:style w:type="paragraph" w:styleId="TOC9">
    <w:name w:val="toc 9"/>
    <w:basedOn w:val="Normal"/>
    <w:next w:val="Normal"/>
    <w:autoRedefine/>
    <w:semiHidden/>
    <w:rsid w:val="00D102E9"/>
    <w:pPr>
      <w:tabs>
        <w:tab w:val="right" w:pos="9360"/>
      </w:tabs>
      <w:spacing w:after="240"/>
      <w:ind w:left="4320" w:right="360" w:hanging="720"/>
    </w:pPr>
  </w:style>
  <w:style w:type="character" w:customStyle="1" w:styleId="DocID">
    <w:name w:val="DocID"/>
    <w:basedOn w:val="DefaultParagraphFont"/>
    <w:rsid w:val="00D102E9"/>
    <w:rPr>
      <w:sz w:val="14"/>
    </w:rPr>
  </w:style>
  <w:style w:type="character" w:customStyle="1" w:styleId="Heading1Char">
    <w:name w:val="Heading 1 Char"/>
    <w:basedOn w:val="DefaultParagraphFont"/>
    <w:link w:val="Heading1"/>
    <w:uiPriority w:val="99"/>
    <w:rsid w:val="009A131E"/>
    <w:rPr>
      <w:b/>
      <w:bCs/>
      <w:sz w:val="24"/>
      <w:szCs w:val="24"/>
    </w:rPr>
  </w:style>
  <w:style w:type="character" w:customStyle="1" w:styleId="FootnoteTextChar">
    <w:name w:val="Footnote Text Char"/>
    <w:basedOn w:val="DefaultParagraphFont"/>
    <w:link w:val="FootnoteText"/>
    <w:semiHidden/>
    <w:rsid w:val="009A131E"/>
    <w:rPr>
      <w:sz w:val="24"/>
    </w:rPr>
  </w:style>
  <w:style w:type="paragraph" w:styleId="Title">
    <w:name w:val="Title"/>
    <w:basedOn w:val="Normal"/>
    <w:link w:val="TitleChar"/>
    <w:uiPriority w:val="99"/>
    <w:qFormat/>
    <w:rsid w:val="009A131E"/>
    <w:pPr>
      <w:spacing w:line="480" w:lineRule="auto"/>
      <w:ind w:firstLine="720"/>
      <w:jc w:val="center"/>
    </w:pPr>
    <w:rPr>
      <w:b/>
      <w:bCs/>
    </w:rPr>
  </w:style>
  <w:style w:type="character" w:customStyle="1" w:styleId="TitleChar">
    <w:name w:val="Title Char"/>
    <w:basedOn w:val="DefaultParagraphFont"/>
    <w:link w:val="Title"/>
    <w:uiPriority w:val="99"/>
    <w:rsid w:val="009A131E"/>
    <w:rPr>
      <w:b/>
      <w:bCs/>
      <w:sz w:val="24"/>
      <w:szCs w:val="24"/>
    </w:rPr>
  </w:style>
  <w:style w:type="paragraph" w:styleId="ListParagraph">
    <w:name w:val="List Paragraph"/>
    <w:basedOn w:val="Normal"/>
    <w:uiPriority w:val="34"/>
    <w:qFormat/>
    <w:rsid w:val="009A131E"/>
    <w:pPr>
      <w:ind w:left="720"/>
    </w:pPr>
  </w:style>
  <w:style w:type="character" w:customStyle="1" w:styleId="Heading2Char">
    <w:name w:val="Heading 2 Char"/>
    <w:basedOn w:val="DefaultParagraphFont"/>
    <w:link w:val="Heading2"/>
    <w:uiPriority w:val="9"/>
    <w:rsid w:val="009A131E"/>
    <w:rPr>
      <w:sz w:val="24"/>
      <w:szCs w:val="28"/>
    </w:rPr>
  </w:style>
  <w:style w:type="paragraph" w:customStyle="1" w:styleId="Address">
    <w:name w:val="Address"/>
    <w:basedOn w:val="Normal"/>
    <w:rsid w:val="009A131E"/>
  </w:style>
  <w:style w:type="paragraph" w:styleId="BalloonText">
    <w:name w:val="Balloon Text"/>
    <w:basedOn w:val="Normal"/>
    <w:link w:val="BalloonTextChar"/>
    <w:rsid w:val="005D3391"/>
    <w:rPr>
      <w:rFonts w:ascii="Tahoma" w:hAnsi="Tahoma" w:cs="Tahoma"/>
      <w:sz w:val="16"/>
      <w:szCs w:val="16"/>
    </w:rPr>
  </w:style>
  <w:style w:type="character" w:customStyle="1" w:styleId="BalloonTextChar">
    <w:name w:val="Balloon Text Char"/>
    <w:basedOn w:val="DefaultParagraphFont"/>
    <w:link w:val="BalloonText"/>
    <w:rsid w:val="005D3391"/>
    <w:rPr>
      <w:rFonts w:ascii="Tahoma" w:hAnsi="Tahoma" w:cs="Tahoma"/>
      <w:sz w:val="16"/>
      <w:szCs w:val="16"/>
    </w:rPr>
  </w:style>
  <w:style w:type="character" w:styleId="Hyperlink">
    <w:name w:val="Hyperlink"/>
    <w:basedOn w:val="DefaultParagraphFont"/>
    <w:rsid w:val="0030290A"/>
    <w:rPr>
      <w:color w:val="0000FF" w:themeColor="hyperlink"/>
      <w:u w:val="single"/>
    </w:rPr>
  </w:style>
  <w:style w:type="character" w:customStyle="1" w:styleId="apple-converted-space">
    <w:name w:val="apple-converted-space"/>
    <w:basedOn w:val="DefaultParagraphFont"/>
    <w:rsid w:val="00DC679E"/>
  </w:style>
  <w:style w:type="character" w:customStyle="1" w:styleId="cosearchterm">
    <w:name w:val="co_searchterm"/>
    <w:basedOn w:val="DefaultParagraphFont"/>
    <w:rsid w:val="00DC679E"/>
  </w:style>
  <w:style w:type="character" w:styleId="Emphasis">
    <w:name w:val="Emphasis"/>
    <w:basedOn w:val="DefaultParagraphFont"/>
    <w:uiPriority w:val="20"/>
    <w:qFormat/>
    <w:rsid w:val="00DC679E"/>
    <w:rPr>
      <w:i/>
      <w:iCs/>
    </w:rPr>
  </w:style>
  <w:style w:type="character" w:customStyle="1" w:styleId="costarpage">
    <w:name w:val="co_starpage"/>
    <w:basedOn w:val="DefaultParagraphFont"/>
    <w:rsid w:val="00645B32"/>
  </w:style>
  <w:style w:type="character" w:styleId="CommentReference">
    <w:name w:val="annotation reference"/>
    <w:basedOn w:val="DefaultParagraphFont"/>
    <w:rsid w:val="002543EF"/>
    <w:rPr>
      <w:sz w:val="16"/>
      <w:szCs w:val="16"/>
    </w:rPr>
  </w:style>
  <w:style w:type="paragraph" w:styleId="CommentText">
    <w:name w:val="annotation text"/>
    <w:basedOn w:val="Normal"/>
    <w:link w:val="CommentTextChar"/>
    <w:rsid w:val="002543EF"/>
    <w:rPr>
      <w:sz w:val="20"/>
      <w:szCs w:val="20"/>
    </w:rPr>
  </w:style>
  <w:style w:type="character" w:customStyle="1" w:styleId="CommentTextChar">
    <w:name w:val="Comment Text Char"/>
    <w:basedOn w:val="DefaultParagraphFont"/>
    <w:link w:val="CommentText"/>
    <w:rsid w:val="002543EF"/>
  </w:style>
  <w:style w:type="paragraph" w:styleId="CommentSubject">
    <w:name w:val="annotation subject"/>
    <w:basedOn w:val="CommentText"/>
    <w:next w:val="CommentText"/>
    <w:link w:val="CommentSubjectChar"/>
    <w:rsid w:val="002543EF"/>
    <w:rPr>
      <w:b/>
      <w:bCs/>
    </w:rPr>
  </w:style>
  <w:style w:type="character" w:customStyle="1" w:styleId="CommentSubjectChar">
    <w:name w:val="Comment Subject Char"/>
    <w:basedOn w:val="CommentTextChar"/>
    <w:link w:val="CommentSubject"/>
    <w:rsid w:val="002543EF"/>
    <w:rPr>
      <w:b/>
      <w:bCs/>
    </w:rPr>
  </w:style>
  <w:style w:type="paragraph" w:styleId="NormalWeb">
    <w:name w:val="Normal (Web)"/>
    <w:basedOn w:val="Normal"/>
    <w:uiPriority w:val="99"/>
    <w:unhideWhenUsed/>
    <w:rsid w:val="00522563"/>
    <w:pPr>
      <w:spacing w:before="100" w:beforeAutospacing="1" w:after="100" w:afterAutospacing="1"/>
    </w:pPr>
  </w:style>
  <w:style w:type="character" w:styleId="FollowedHyperlink">
    <w:name w:val="FollowedHyperlink"/>
    <w:basedOn w:val="DefaultParagraphFont"/>
    <w:semiHidden/>
    <w:unhideWhenUsed/>
    <w:rsid w:val="00D84DB1"/>
    <w:rPr>
      <w:color w:val="800080" w:themeColor="followedHyperlink"/>
      <w:u w:val="single"/>
    </w:rPr>
  </w:style>
  <w:style w:type="paragraph" w:customStyle="1" w:styleId="Default">
    <w:name w:val="Default"/>
    <w:rsid w:val="00D84DB1"/>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7F588D"/>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4257">
      <w:bodyDiv w:val="1"/>
      <w:marLeft w:val="0"/>
      <w:marRight w:val="0"/>
      <w:marTop w:val="0"/>
      <w:marBottom w:val="0"/>
      <w:divBdr>
        <w:top w:val="none" w:sz="0" w:space="0" w:color="auto"/>
        <w:left w:val="none" w:sz="0" w:space="0" w:color="auto"/>
        <w:bottom w:val="none" w:sz="0" w:space="0" w:color="auto"/>
        <w:right w:val="none" w:sz="0" w:space="0" w:color="auto"/>
      </w:divBdr>
    </w:div>
    <w:div w:id="160436439">
      <w:bodyDiv w:val="1"/>
      <w:marLeft w:val="0"/>
      <w:marRight w:val="0"/>
      <w:marTop w:val="0"/>
      <w:marBottom w:val="0"/>
      <w:divBdr>
        <w:top w:val="none" w:sz="0" w:space="0" w:color="auto"/>
        <w:left w:val="none" w:sz="0" w:space="0" w:color="auto"/>
        <w:bottom w:val="none" w:sz="0" w:space="0" w:color="auto"/>
        <w:right w:val="none" w:sz="0" w:space="0" w:color="auto"/>
      </w:divBdr>
    </w:div>
    <w:div w:id="301353151">
      <w:bodyDiv w:val="1"/>
      <w:marLeft w:val="0"/>
      <w:marRight w:val="0"/>
      <w:marTop w:val="0"/>
      <w:marBottom w:val="0"/>
      <w:divBdr>
        <w:top w:val="none" w:sz="0" w:space="0" w:color="auto"/>
        <w:left w:val="none" w:sz="0" w:space="0" w:color="auto"/>
        <w:bottom w:val="none" w:sz="0" w:space="0" w:color="auto"/>
        <w:right w:val="none" w:sz="0" w:space="0" w:color="auto"/>
      </w:divBdr>
    </w:div>
    <w:div w:id="306708725">
      <w:bodyDiv w:val="1"/>
      <w:marLeft w:val="0"/>
      <w:marRight w:val="0"/>
      <w:marTop w:val="0"/>
      <w:marBottom w:val="0"/>
      <w:divBdr>
        <w:top w:val="none" w:sz="0" w:space="0" w:color="auto"/>
        <w:left w:val="none" w:sz="0" w:space="0" w:color="auto"/>
        <w:bottom w:val="none" w:sz="0" w:space="0" w:color="auto"/>
        <w:right w:val="none" w:sz="0" w:space="0" w:color="auto"/>
      </w:divBdr>
    </w:div>
    <w:div w:id="415903599">
      <w:bodyDiv w:val="1"/>
      <w:marLeft w:val="0"/>
      <w:marRight w:val="0"/>
      <w:marTop w:val="0"/>
      <w:marBottom w:val="0"/>
      <w:divBdr>
        <w:top w:val="none" w:sz="0" w:space="0" w:color="auto"/>
        <w:left w:val="none" w:sz="0" w:space="0" w:color="auto"/>
        <w:bottom w:val="none" w:sz="0" w:space="0" w:color="auto"/>
        <w:right w:val="none" w:sz="0" w:space="0" w:color="auto"/>
      </w:divBdr>
    </w:div>
    <w:div w:id="432240387">
      <w:bodyDiv w:val="1"/>
      <w:marLeft w:val="0"/>
      <w:marRight w:val="0"/>
      <w:marTop w:val="0"/>
      <w:marBottom w:val="0"/>
      <w:divBdr>
        <w:top w:val="none" w:sz="0" w:space="0" w:color="auto"/>
        <w:left w:val="none" w:sz="0" w:space="0" w:color="auto"/>
        <w:bottom w:val="none" w:sz="0" w:space="0" w:color="auto"/>
        <w:right w:val="none" w:sz="0" w:space="0" w:color="auto"/>
      </w:divBdr>
    </w:div>
    <w:div w:id="492986030">
      <w:bodyDiv w:val="1"/>
      <w:marLeft w:val="0"/>
      <w:marRight w:val="0"/>
      <w:marTop w:val="0"/>
      <w:marBottom w:val="0"/>
      <w:divBdr>
        <w:top w:val="none" w:sz="0" w:space="0" w:color="auto"/>
        <w:left w:val="none" w:sz="0" w:space="0" w:color="auto"/>
        <w:bottom w:val="none" w:sz="0" w:space="0" w:color="auto"/>
        <w:right w:val="none" w:sz="0" w:space="0" w:color="auto"/>
      </w:divBdr>
    </w:div>
    <w:div w:id="533617572">
      <w:bodyDiv w:val="1"/>
      <w:marLeft w:val="0"/>
      <w:marRight w:val="0"/>
      <w:marTop w:val="0"/>
      <w:marBottom w:val="0"/>
      <w:divBdr>
        <w:top w:val="none" w:sz="0" w:space="0" w:color="auto"/>
        <w:left w:val="none" w:sz="0" w:space="0" w:color="auto"/>
        <w:bottom w:val="none" w:sz="0" w:space="0" w:color="auto"/>
        <w:right w:val="none" w:sz="0" w:space="0" w:color="auto"/>
      </w:divBdr>
    </w:div>
    <w:div w:id="744765341">
      <w:bodyDiv w:val="1"/>
      <w:marLeft w:val="0"/>
      <w:marRight w:val="0"/>
      <w:marTop w:val="0"/>
      <w:marBottom w:val="0"/>
      <w:divBdr>
        <w:top w:val="none" w:sz="0" w:space="0" w:color="auto"/>
        <w:left w:val="none" w:sz="0" w:space="0" w:color="auto"/>
        <w:bottom w:val="none" w:sz="0" w:space="0" w:color="auto"/>
        <w:right w:val="none" w:sz="0" w:space="0" w:color="auto"/>
      </w:divBdr>
    </w:div>
    <w:div w:id="781848349">
      <w:bodyDiv w:val="1"/>
      <w:marLeft w:val="0"/>
      <w:marRight w:val="0"/>
      <w:marTop w:val="0"/>
      <w:marBottom w:val="0"/>
      <w:divBdr>
        <w:top w:val="none" w:sz="0" w:space="0" w:color="auto"/>
        <w:left w:val="none" w:sz="0" w:space="0" w:color="auto"/>
        <w:bottom w:val="none" w:sz="0" w:space="0" w:color="auto"/>
        <w:right w:val="none" w:sz="0" w:space="0" w:color="auto"/>
      </w:divBdr>
    </w:div>
    <w:div w:id="933898542">
      <w:bodyDiv w:val="1"/>
      <w:marLeft w:val="0"/>
      <w:marRight w:val="0"/>
      <w:marTop w:val="0"/>
      <w:marBottom w:val="0"/>
      <w:divBdr>
        <w:top w:val="none" w:sz="0" w:space="0" w:color="auto"/>
        <w:left w:val="none" w:sz="0" w:space="0" w:color="auto"/>
        <w:bottom w:val="none" w:sz="0" w:space="0" w:color="auto"/>
        <w:right w:val="none" w:sz="0" w:space="0" w:color="auto"/>
      </w:divBdr>
    </w:div>
    <w:div w:id="985475656">
      <w:bodyDiv w:val="1"/>
      <w:marLeft w:val="0"/>
      <w:marRight w:val="0"/>
      <w:marTop w:val="0"/>
      <w:marBottom w:val="0"/>
      <w:divBdr>
        <w:top w:val="none" w:sz="0" w:space="0" w:color="auto"/>
        <w:left w:val="none" w:sz="0" w:space="0" w:color="auto"/>
        <w:bottom w:val="none" w:sz="0" w:space="0" w:color="auto"/>
        <w:right w:val="none" w:sz="0" w:space="0" w:color="auto"/>
      </w:divBdr>
    </w:div>
    <w:div w:id="1047026025">
      <w:bodyDiv w:val="1"/>
      <w:marLeft w:val="0"/>
      <w:marRight w:val="0"/>
      <w:marTop w:val="0"/>
      <w:marBottom w:val="0"/>
      <w:divBdr>
        <w:top w:val="none" w:sz="0" w:space="0" w:color="auto"/>
        <w:left w:val="none" w:sz="0" w:space="0" w:color="auto"/>
        <w:bottom w:val="none" w:sz="0" w:space="0" w:color="auto"/>
        <w:right w:val="none" w:sz="0" w:space="0" w:color="auto"/>
      </w:divBdr>
    </w:div>
    <w:div w:id="1098719089">
      <w:bodyDiv w:val="1"/>
      <w:marLeft w:val="0"/>
      <w:marRight w:val="0"/>
      <w:marTop w:val="0"/>
      <w:marBottom w:val="0"/>
      <w:divBdr>
        <w:top w:val="none" w:sz="0" w:space="0" w:color="auto"/>
        <w:left w:val="none" w:sz="0" w:space="0" w:color="auto"/>
        <w:bottom w:val="none" w:sz="0" w:space="0" w:color="auto"/>
        <w:right w:val="none" w:sz="0" w:space="0" w:color="auto"/>
      </w:divBdr>
    </w:div>
    <w:div w:id="1123303183">
      <w:bodyDiv w:val="1"/>
      <w:marLeft w:val="0"/>
      <w:marRight w:val="0"/>
      <w:marTop w:val="0"/>
      <w:marBottom w:val="0"/>
      <w:divBdr>
        <w:top w:val="none" w:sz="0" w:space="0" w:color="auto"/>
        <w:left w:val="none" w:sz="0" w:space="0" w:color="auto"/>
        <w:bottom w:val="none" w:sz="0" w:space="0" w:color="auto"/>
        <w:right w:val="none" w:sz="0" w:space="0" w:color="auto"/>
      </w:divBdr>
    </w:div>
    <w:div w:id="1150291457">
      <w:bodyDiv w:val="1"/>
      <w:marLeft w:val="0"/>
      <w:marRight w:val="0"/>
      <w:marTop w:val="0"/>
      <w:marBottom w:val="0"/>
      <w:divBdr>
        <w:top w:val="none" w:sz="0" w:space="0" w:color="auto"/>
        <w:left w:val="none" w:sz="0" w:space="0" w:color="auto"/>
        <w:bottom w:val="none" w:sz="0" w:space="0" w:color="auto"/>
        <w:right w:val="none" w:sz="0" w:space="0" w:color="auto"/>
      </w:divBdr>
    </w:div>
    <w:div w:id="1231188757">
      <w:bodyDiv w:val="1"/>
      <w:marLeft w:val="0"/>
      <w:marRight w:val="0"/>
      <w:marTop w:val="0"/>
      <w:marBottom w:val="0"/>
      <w:divBdr>
        <w:top w:val="none" w:sz="0" w:space="0" w:color="auto"/>
        <w:left w:val="none" w:sz="0" w:space="0" w:color="auto"/>
        <w:bottom w:val="none" w:sz="0" w:space="0" w:color="auto"/>
        <w:right w:val="none" w:sz="0" w:space="0" w:color="auto"/>
      </w:divBdr>
    </w:div>
    <w:div w:id="1238978523">
      <w:bodyDiv w:val="1"/>
      <w:marLeft w:val="0"/>
      <w:marRight w:val="0"/>
      <w:marTop w:val="0"/>
      <w:marBottom w:val="0"/>
      <w:divBdr>
        <w:top w:val="none" w:sz="0" w:space="0" w:color="auto"/>
        <w:left w:val="none" w:sz="0" w:space="0" w:color="auto"/>
        <w:bottom w:val="none" w:sz="0" w:space="0" w:color="auto"/>
        <w:right w:val="none" w:sz="0" w:space="0" w:color="auto"/>
      </w:divBdr>
    </w:div>
    <w:div w:id="1245653490">
      <w:bodyDiv w:val="1"/>
      <w:marLeft w:val="0"/>
      <w:marRight w:val="0"/>
      <w:marTop w:val="0"/>
      <w:marBottom w:val="0"/>
      <w:divBdr>
        <w:top w:val="none" w:sz="0" w:space="0" w:color="auto"/>
        <w:left w:val="none" w:sz="0" w:space="0" w:color="auto"/>
        <w:bottom w:val="none" w:sz="0" w:space="0" w:color="auto"/>
        <w:right w:val="none" w:sz="0" w:space="0" w:color="auto"/>
      </w:divBdr>
      <w:divsChild>
        <w:div w:id="867715064">
          <w:marLeft w:val="0"/>
          <w:marRight w:val="0"/>
          <w:marTop w:val="0"/>
          <w:marBottom w:val="450"/>
          <w:divBdr>
            <w:top w:val="none" w:sz="0" w:space="0" w:color="auto"/>
            <w:left w:val="none" w:sz="0" w:space="0" w:color="auto"/>
            <w:bottom w:val="none" w:sz="0" w:space="0" w:color="auto"/>
            <w:right w:val="none" w:sz="0" w:space="0" w:color="auto"/>
          </w:divBdr>
          <w:divsChild>
            <w:div w:id="1711371356">
              <w:marLeft w:val="0"/>
              <w:marRight w:val="0"/>
              <w:marTop w:val="0"/>
              <w:marBottom w:val="0"/>
              <w:divBdr>
                <w:top w:val="none" w:sz="0" w:space="0" w:color="auto"/>
                <w:left w:val="none" w:sz="0" w:space="0" w:color="auto"/>
                <w:bottom w:val="none" w:sz="0" w:space="0" w:color="auto"/>
                <w:right w:val="none" w:sz="0" w:space="0" w:color="auto"/>
              </w:divBdr>
              <w:divsChild>
                <w:div w:id="34935595">
                  <w:marLeft w:val="0"/>
                  <w:marRight w:val="0"/>
                  <w:marTop w:val="0"/>
                  <w:marBottom w:val="0"/>
                  <w:divBdr>
                    <w:top w:val="none" w:sz="0" w:space="0" w:color="auto"/>
                    <w:left w:val="none" w:sz="0" w:space="0" w:color="auto"/>
                    <w:bottom w:val="none" w:sz="0" w:space="0" w:color="auto"/>
                    <w:right w:val="none" w:sz="0" w:space="0" w:color="auto"/>
                  </w:divBdr>
                  <w:divsChild>
                    <w:div w:id="1749617098">
                      <w:marLeft w:val="0"/>
                      <w:marRight w:val="0"/>
                      <w:marTop w:val="0"/>
                      <w:marBottom w:val="0"/>
                      <w:divBdr>
                        <w:top w:val="none" w:sz="0" w:space="0" w:color="auto"/>
                        <w:left w:val="none" w:sz="0" w:space="0" w:color="auto"/>
                        <w:bottom w:val="none" w:sz="0" w:space="0" w:color="auto"/>
                        <w:right w:val="none" w:sz="0" w:space="0" w:color="auto"/>
                      </w:divBdr>
                      <w:divsChild>
                        <w:div w:id="1371416688">
                          <w:marLeft w:val="0"/>
                          <w:marRight w:val="0"/>
                          <w:marTop w:val="0"/>
                          <w:marBottom w:val="0"/>
                          <w:divBdr>
                            <w:top w:val="none" w:sz="0" w:space="0" w:color="auto"/>
                            <w:left w:val="none" w:sz="0" w:space="0" w:color="auto"/>
                            <w:bottom w:val="none" w:sz="0" w:space="0" w:color="auto"/>
                            <w:right w:val="none" w:sz="0" w:space="0" w:color="auto"/>
                          </w:divBdr>
                          <w:divsChild>
                            <w:div w:id="1535803036">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568423">
              <w:marLeft w:val="0"/>
              <w:marRight w:val="0"/>
              <w:marTop w:val="0"/>
              <w:marBottom w:val="0"/>
              <w:divBdr>
                <w:top w:val="none" w:sz="0" w:space="0" w:color="auto"/>
                <w:left w:val="none" w:sz="0" w:space="0" w:color="auto"/>
                <w:bottom w:val="none" w:sz="0" w:space="0" w:color="auto"/>
                <w:right w:val="none" w:sz="0" w:space="0" w:color="auto"/>
              </w:divBdr>
              <w:divsChild>
                <w:div w:id="554704319">
                  <w:marLeft w:val="0"/>
                  <w:marRight w:val="0"/>
                  <w:marTop w:val="0"/>
                  <w:marBottom w:val="0"/>
                  <w:divBdr>
                    <w:top w:val="none" w:sz="0" w:space="0" w:color="auto"/>
                    <w:left w:val="none" w:sz="0" w:space="0" w:color="auto"/>
                    <w:bottom w:val="none" w:sz="0" w:space="0" w:color="auto"/>
                    <w:right w:val="none" w:sz="0" w:space="0" w:color="auto"/>
                  </w:divBdr>
                  <w:divsChild>
                    <w:div w:id="2018997901">
                      <w:marLeft w:val="0"/>
                      <w:marRight w:val="0"/>
                      <w:marTop w:val="0"/>
                      <w:marBottom w:val="0"/>
                      <w:divBdr>
                        <w:top w:val="none" w:sz="0" w:space="0" w:color="auto"/>
                        <w:left w:val="none" w:sz="0" w:space="0" w:color="auto"/>
                        <w:bottom w:val="none" w:sz="0" w:space="0" w:color="auto"/>
                        <w:right w:val="none" w:sz="0" w:space="0" w:color="auto"/>
                      </w:divBdr>
                      <w:divsChild>
                        <w:div w:id="1551190518">
                          <w:marLeft w:val="0"/>
                          <w:marRight w:val="1911"/>
                          <w:marTop w:val="0"/>
                          <w:marBottom w:val="0"/>
                          <w:divBdr>
                            <w:top w:val="none" w:sz="0" w:space="0" w:color="auto"/>
                            <w:left w:val="none" w:sz="0" w:space="0" w:color="auto"/>
                            <w:bottom w:val="none" w:sz="0" w:space="0" w:color="auto"/>
                            <w:right w:val="none" w:sz="0" w:space="0" w:color="auto"/>
                          </w:divBdr>
                          <w:divsChild>
                            <w:div w:id="794371297">
                              <w:marLeft w:val="1465"/>
                              <w:marRight w:val="400"/>
                              <w:marTop w:val="0"/>
                              <w:marBottom w:val="0"/>
                              <w:divBdr>
                                <w:top w:val="none" w:sz="0" w:space="0" w:color="auto"/>
                                <w:left w:val="none" w:sz="0" w:space="0" w:color="auto"/>
                                <w:bottom w:val="none" w:sz="0" w:space="0" w:color="auto"/>
                                <w:right w:val="none" w:sz="0" w:space="0" w:color="auto"/>
                              </w:divBdr>
                              <w:divsChild>
                                <w:div w:id="27029997">
                                  <w:marLeft w:val="0"/>
                                  <w:marRight w:val="0"/>
                                  <w:marTop w:val="0"/>
                                  <w:marBottom w:val="0"/>
                                  <w:divBdr>
                                    <w:top w:val="none" w:sz="0" w:space="0" w:color="auto"/>
                                    <w:left w:val="none" w:sz="0" w:space="0" w:color="auto"/>
                                    <w:bottom w:val="single" w:sz="6" w:space="11" w:color="EBEBEB"/>
                                    <w:right w:val="none" w:sz="0" w:space="0" w:color="auto"/>
                                  </w:divBdr>
                                  <w:divsChild>
                                    <w:div w:id="92674541">
                                      <w:marLeft w:val="0"/>
                                      <w:marRight w:val="225"/>
                                      <w:marTop w:val="0"/>
                                      <w:marBottom w:val="0"/>
                                      <w:divBdr>
                                        <w:top w:val="none" w:sz="0" w:space="0" w:color="auto"/>
                                        <w:left w:val="none" w:sz="0" w:space="0" w:color="auto"/>
                                        <w:bottom w:val="none" w:sz="0" w:space="0" w:color="auto"/>
                                        <w:right w:val="none" w:sz="0" w:space="0" w:color="auto"/>
                                      </w:divBdr>
                                    </w:div>
                                    <w:div w:id="269243758">
                                      <w:marLeft w:val="0"/>
                                      <w:marRight w:val="0"/>
                                      <w:marTop w:val="0"/>
                                      <w:marBottom w:val="0"/>
                                      <w:divBdr>
                                        <w:top w:val="none" w:sz="0" w:space="0" w:color="auto"/>
                                        <w:left w:val="none" w:sz="0" w:space="0" w:color="auto"/>
                                        <w:bottom w:val="none" w:sz="0" w:space="0" w:color="auto"/>
                                        <w:right w:val="none" w:sz="0" w:space="0" w:color="auto"/>
                                      </w:divBdr>
                                      <w:divsChild>
                                        <w:div w:id="14016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587211">
      <w:bodyDiv w:val="1"/>
      <w:marLeft w:val="0"/>
      <w:marRight w:val="0"/>
      <w:marTop w:val="0"/>
      <w:marBottom w:val="0"/>
      <w:divBdr>
        <w:top w:val="none" w:sz="0" w:space="0" w:color="auto"/>
        <w:left w:val="none" w:sz="0" w:space="0" w:color="auto"/>
        <w:bottom w:val="none" w:sz="0" w:space="0" w:color="auto"/>
        <w:right w:val="none" w:sz="0" w:space="0" w:color="auto"/>
      </w:divBdr>
    </w:div>
    <w:div w:id="1309213566">
      <w:bodyDiv w:val="1"/>
      <w:marLeft w:val="0"/>
      <w:marRight w:val="0"/>
      <w:marTop w:val="0"/>
      <w:marBottom w:val="0"/>
      <w:divBdr>
        <w:top w:val="none" w:sz="0" w:space="0" w:color="auto"/>
        <w:left w:val="none" w:sz="0" w:space="0" w:color="auto"/>
        <w:bottom w:val="none" w:sz="0" w:space="0" w:color="auto"/>
        <w:right w:val="none" w:sz="0" w:space="0" w:color="auto"/>
      </w:divBdr>
    </w:div>
    <w:div w:id="1644656507">
      <w:bodyDiv w:val="1"/>
      <w:marLeft w:val="0"/>
      <w:marRight w:val="0"/>
      <w:marTop w:val="0"/>
      <w:marBottom w:val="0"/>
      <w:divBdr>
        <w:top w:val="none" w:sz="0" w:space="0" w:color="auto"/>
        <w:left w:val="none" w:sz="0" w:space="0" w:color="auto"/>
        <w:bottom w:val="none" w:sz="0" w:space="0" w:color="auto"/>
        <w:right w:val="none" w:sz="0" w:space="0" w:color="auto"/>
      </w:divBdr>
    </w:div>
    <w:div w:id="1677734231">
      <w:bodyDiv w:val="1"/>
      <w:marLeft w:val="0"/>
      <w:marRight w:val="0"/>
      <w:marTop w:val="0"/>
      <w:marBottom w:val="0"/>
      <w:divBdr>
        <w:top w:val="none" w:sz="0" w:space="0" w:color="auto"/>
        <w:left w:val="none" w:sz="0" w:space="0" w:color="auto"/>
        <w:bottom w:val="none" w:sz="0" w:space="0" w:color="auto"/>
        <w:right w:val="none" w:sz="0" w:space="0" w:color="auto"/>
      </w:divBdr>
    </w:div>
    <w:div w:id="1772428851">
      <w:bodyDiv w:val="1"/>
      <w:marLeft w:val="0"/>
      <w:marRight w:val="0"/>
      <w:marTop w:val="0"/>
      <w:marBottom w:val="0"/>
      <w:divBdr>
        <w:top w:val="none" w:sz="0" w:space="0" w:color="auto"/>
        <w:left w:val="none" w:sz="0" w:space="0" w:color="auto"/>
        <w:bottom w:val="none" w:sz="0" w:space="0" w:color="auto"/>
        <w:right w:val="none" w:sz="0" w:space="0" w:color="auto"/>
      </w:divBdr>
    </w:div>
    <w:div w:id="1866864858">
      <w:bodyDiv w:val="1"/>
      <w:marLeft w:val="0"/>
      <w:marRight w:val="0"/>
      <w:marTop w:val="0"/>
      <w:marBottom w:val="0"/>
      <w:divBdr>
        <w:top w:val="none" w:sz="0" w:space="0" w:color="auto"/>
        <w:left w:val="none" w:sz="0" w:space="0" w:color="auto"/>
        <w:bottom w:val="none" w:sz="0" w:space="0" w:color="auto"/>
        <w:right w:val="none" w:sz="0" w:space="0" w:color="auto"/>
      </w:divBdr>
    </w:div>
    <w:div w:id="1889417113">
      <w:bodyDiv w:val="1"/>
      <w:marLeft w:val="0"/>
      <w:marRight w:val="0"/>
      <w:marTop w:val="0"/>
      <w:marBottom w:val="0"/>
      <w:divBdr>
        <w:top w:val="none" w:sz="0" w:space="0" w:color="auto"/>
        <w:left w:val="none" w:sz="0" w:space="0" w:color="auto"/>
        <w:bottom w:val="none" w:sz="0" w:space="0" w:color="auto"/>
        <w:right w:val="none" w:sz="0" w:space="0" w:color="auto"/>
      </w:divBdr>
    </w:div>
    <w:div w:id="2057925462">
      <w:bodyDiv w:val="1"/>
      <w:marLeft w:val="0"/>
      <w:marRight w:val="0"/>
      <w:marTop w:val="0"/>
      <w:marBottom w:val="0"/>
      <w:divBdr>
        <w:top w:val="none" w:sz="0" w:space="0" w:color="auto"/>
        <w:left w:val="none" w:sz="0" w:space="0" w:color="auto"/>
        <w:bottom w:val="none" w:sz="0" w:space="0" w:color="auto"/>
        <w:right w:val="none" w:sz="0" w:space="0" w:color="auto"/>
      </w:divBdr>
    </w:div>
    <w:div w:id="20699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reuters.com/article/us-health-coronavirus-italy/italy-coronavirus-deaths-near-200-after-biggest-daily-jump-idUSKBN20T2ML" TargetMode="External"/><Relationship Id="rId13" Type="http://schemas.openxmlformats.org/officeDocument/2006/relationships/hyperlink" Target="https://coronavirus.dc.gov/release/coronavirus-data-update-march-11" TargetMode="External"/><Relationship Id="rId18" Type="http://schemas.openxmlformats.org/officeDocument/2006/relationships/hyperlink" Target="https://www.theverge.com/2020/3/7/21167807/coronavirus-prison-jail-health-outbreak-covid-19-flu-soap" TargetMode="External"/><Relationship Id="rId3" Type="http://schemas.openxmlformats.org/officeDocument/2006/relationships/hyperlink" Target="https://coronavirus.dc.gov/release/mayor-bowser-declares-public-health-emergency" TargetMode="External"/><Relationship Id="rId21" Type="http://schemas.openxmlformats.org/officeDocument/2006/relationships/hyperlink" Target="https://ccrjustice.org/home/get-involved/tools-resources/fact-sheets-and-faqs/torture-use-solitary-confinement-us-prisons" TargetMode="External"/><Relationship Id="rId7" Type="http://schemas.openxmlformats.org/officeDocument/2006/relationships/hyperlink" Target="https://www.cdc.gov/coronavirus/2019-ncov/cases-in-us.html" TargetMode="External"/><Relationship Id="rId12" Type="http://schemas.openxmlformats.org/officeDocument/2006/relationships/hyperlink" Target="https://www.cdc.gov/coronavirus/2019-ncov/about/symptoms.html" TargetMode="External"/><Relationship Id="rId17" Type="http://schemas.openxmlformats.org/officeDocument/2006/relationships/hyperlink" Target="https://www.cdc.gov/coronavirus/2019-ncov/about/prevention.html?CDC_AA_refVal=https%3A%2F%2Fwww.cdc.gov%2Fcoronavirus%2F2019-ncov%2Fabout%2Fprevention-treatment.html" TargetMode="External"/><Relationship Id="rId2" Type="http://schemas.openxmlformats.org/officeDocument/2006/relationships/hyperlink" Target="https://www.npr.org/sections/goatsandsoda/2020/03/11/814474930/coronavirus-covid-19-is-now-officially-a-pandemic-who-says" TargetMode="External"/><Relationship Id="rId16" Type="http://schemas.openxmlformats.org/officeDocument/2006/relationships/hyperlink" Target="https://www.cdc.gov/coronavirus/2019-ncov/community/home/cleaning-disinfection.html" TargetMode="External"/><Relationship Id="rId20" Type="http://schemas.openxmlformats.org/officeDocument/2006/relationships/hyperlink" Target="https://slate.com/news-and-politics/2020/03/coronavirus-civil-rights-jails-and-prisons.html" TargetMode="External"/><Relationship Id="rId1" Type="http://schemas.openxmlformats.org/officeDocument/2006/relationships/hyperlink" Target="https://www.who.int/dg/speeches/detail/who-director-general-s-opening-remarks-at-the-media-briefing-on-covid-19---11-march-2020" TargetMode="External"/><Relationship Id="rId6" Type="http://schemas.openxmlformats.org/officeDocument/2006/relationships/hyperlink" Target="https://www.cdc.gov/coronavirus/2019-ncov/index.html" TargetMode="External"/><Relationship Id="rId11" Type="http://schemas.openxmlformats.org/officeDocument/2006/relationships/hyperlink" Target="https://www.sciencealert.com/researchers-confirmed-patients-can-transmit-the-coronavirus-without-showing-symptoms" TargetMode="External"/><Relationship Id="rId5" Type="http://schemas.openxmlformats.org/officeDocument/2006/relationships/hyperlink" Target="https://www.cdc.gov/coronavirus/2019-ncov/index.html" TargetMode="External"/><Relationship Id="rId15" Type="http://schemas.openxmlformats.org/officeDocument/2006/relationships/hyperlink" Target="https://thehill.com/policy/healthcare/487110-tests-indicate-coronavirus-can-survive-in-the-air" TargetMode="External"/><Relationship Id="rId10" Type="http://schemas.openxmlformats.org/officeDocument/2006/relationships/hyperlink" Target="https://www.nytimes.com/2020/02/26/health/coronavirus-asymptomatic.html" TargetMode="External"/><Relationship Id="rId19" Type="http://schemas.openxmlformats.org/officeDocument/2006/relationships/hyperlink" Target="https://www.prisonpolicy.org/blog/2020/03/06/pandemic/" TargetMode="External"/><Relationship Id="rId4" Type="http://schemas.openxmlformats.org/officeDocument/2006/relationships/hyperlink" Target="https://mayor.dc.gov/sites/default/files/dc/sites/mayormb/release_content/attachments/MO.DeclarationofPublicHealthEmergency03.11.20.pdf" TargetMode="External"/><Relationship Id="rId9" Type="http://schemas.openxmlformats.org/officeDocument/2006/relationships/hyperlink" Target="https://www.msn.com/en-us/health/medical/true-number-of-us-coronavirus-cases-is-far-above-official-tally-scientists-say/ar-BB110qoA" TargetMode="External"/><Relationship Id="rId14" Type="http://schemas.openxmlformats.org/officeDocument/2006/relationships/hyperlink" Target="https://www.cdc.gov/coronavirus/2019-ncov/downloads/2019-ncov-factsheet.pdf" TargetMode="External"/><Relationship Id="rId22" Type="http://schemas.openxmlformats.org/officeDocument/2006/relationships/hyperlink" Target="https://www.wsj.com/articles/iran-releases-prisoners-on-a-temporary-basis-to-halt-the-spread-of-the-coronavirus-115832441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D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DB884-4682-4F2E-899A-C1CE91A4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Premal Dharia</dc:creator>
  <cp:keywords/>
  <dc:description/>
  <cp:lastModifiedBy>Deaett, Mary</cp:lastModifiedBy>
  <cp:revision>2</cp:revision>
  <cp:lastPrinted>2016-07-21T16:02:00Z</cp:lastPrinted>
  <dcterms:created xsi:type="dcterms:W3CDTF">2020-03-19T17:59:00Z</dcterms:created>
  <dcterms:modified xsi:type="dcterms:W3CDTF">2020-03-19T17:59:00Z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ies>
</file>